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FF19" w14:textId="77777777" w:rsidR="0088121E" w:rsidRDefault="00540A5B" w:rsidP="0088121E">
      <w:pPr>
        <w:pStyle w:val="InsideAddressName"/>
      </w:pPr>
      <w:r>
        <w:rPr>
          <w:b/>
          <w:noProof/>
          <w:szCs w:val="21"/>
        </w:rPr>
        <w:drawing>
          <wp:anchor distT="0" distB="0" distL="114300" distR="114300" simplePos="0" relativeHeight="251661312" behindDoc="0" locked="0" layoutInCell="1" allowOverlap="1" wp14:anchorId="74EE47B2" wp14:editId="74416787">
            <wp:simplePos x="0" y="0"/>
            <wp:positionH relativeFrom="column">
              <wp:posOffset>-266700</wp:posOffset>
            </wp:positionH>
            <wp:positionV relativeFrom="paragraph">
              <wp:posOffset>-735330</wp:posOffset>
            </wp:positionV>
            <wp:extent cx="6143625" cy="1295400"/>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143625" cy="1295400"/>
                    </a:xfrm>
                    <a:prstGeom prst="rect">
                      <a:avLst/>
                    </a:prstGeom>
                    <a:noFill/>
                  </pic:spPr>
                </pic:pic>
              </a:graphicData>
            </a:graphic>
          </wp:anchor>
        </w:drawing>
      </w:r>
    </w:p>
    <w:p w14:paraId="23F20BAB" w14:textId="77777777" w:rsidR="0088121E" w:rsidRPr="00176DA5" w:rsidRDefault="0088121E" w:rsidP="0088121E">
      <w:pPr>
        <w:widowControl w:val="0"/>
        <w:autoSpaceDE w:val="0"/>
        <w:autoSpaceDN w:val="0"/>
        <w:adjustRightInd w:val="0"/>
        <w:jc w:val="center"/>
        <w:rPr>
          <w:b/>
          <w:szCs w:val="21"/>
        </w:rPr>
      </w:pPr>
    </w:p>
    <w:p w14:paraId="17B671B2" w14:textId="77777777" w:rsidR="00D8049A" w:rsidRDefault="00D8049A" w:rsidP="00C23D9C">
      <w:pPr>
        <w:widowControl w:val="0"/>
        <w:autoSpaceDE w:val="0"/>
        <w:autoSpaceDN w:val="0"/>
        <w:adjustRightInd w:val="0"/>
        <w:rPr>
          <w:b/>
          <w:szCs w:val="21"/>
        </w:rPr>
      </w:pPr>
    </w:p>
    <w:p w14:paraId="4D347395" w14:textId="77777777" w:rsidR="0088121E" w:rsidRPr="00176DA5" w:rsidRDefault="00C9610B" w:rsidP="0088121E">
      <w:pPr>
        <w:widowControl w:val="0"/>
        <w:autoSpaceDE w:val="0"/>
        <w:autoSpaceDN w:val="0"/>
        <w:adjustRightInd w:val="0"/>
        <w:jc w:val="center"/>
        <w:rPr>
          <w:b/>
          <w:szCs w:val="21"/>
        </w:rPr>
      </w:pPr>
      <w:r w:rsidRPr="00176DA5">
        <w:rPr>
          <w:b/>
          <w:szCs w:val="21"/>
        </w:rPr>
        <w:t>BEFORE THE CITY COUNCIL FOR THE</w:t>
      </w:r>
    </w:p>
    <w:p w14:paraId="704304A0" w14:textId="77777777" w:rsidR="0088121E" w:rsidRPr="00176DA5" w:rsidRDefault="00C9610B" w:rsidP="0088121E">
      <w:pPr>
        <w:widowControl w:val="0"/>
        <w:autoSpaceDE w:val="0"/>
        <w:autoSpaceDN w:val="0"/>
        <w:adjustRightInd w:val="0"/>
        <w:jc w:val="center"/>
        <w:rPr>
          <w:b/>
          <w:szCs w:val="21"/>
        </w:rPr>
      </w:pPr>
      <w:r w:rsidRPr="00176DA5">
        <w:rPr>
          <w:b/>
          <w:szCs w:val="21"/>
        </w:rPr>
        <w:t>CITY OF ADAIR VILLAGE, OREGON</w:t>
      </w:r>
    </w:p>
    <w:p w14:paraId="561564BC" w14:textId="77777777" w:rsidR="0088121E" w:rsidRPr="00176DA5" w:rsidRDefault="0088121E" w:rsidP="0088121E">
      <w:pPr>
        <w:widowControl w:val="0"/>
        <w:autoSpaceDE w:val="0"/>
        <w:autoSpaceDN w:val="0"/>
        <w:adjustRightInd w:val="0"/>
        <w:ind w:left="2340" w:hanging="2340"/>
      </w:pPr>
    </w:p>
    <w:p w14:paraId="0DC66ED2" w14:textId="2815DF34" w:rsidR="0080126B" w:rsidRDefault="00C9610B" w:rsidP="0088121E">
      <w:pPr>
        <w:widowControl w:val="0"/>
        <w:autoSpaceDE w:val="0"/>
        <w:autoSpaceDN w:val="0"/>
        <w:adjustRightInd w:val="0"/>
        <w:ind w:left="2340" w:hanging="2340"/>
        <w:rPr>
          <w:bCs/>
          <w:noProof/>
        </w:rPr>
      </w:pPr>
      <w:r w:rsidRPr="00176DA5">
        <w:t xml:space="preserve">In the </w:t>
      </w:r>
      <w:r w:rsidR="00894F20">
        <w:t>M</w:t>
      </w:r>
      <w:r w:rsidRPr="00176DA5">
        <w:t>atter of</w:t>
      </w:r>
      <w:r w:rsidR="00A06048" w:rsidRPr="00A06048">
        <w:t xml:space="preserve"> </w:t>
      </w:r>
      <w:r w:rsidR="00894F20">
        <w:rPr>
          <w:bCs/>
          <w:noProof/>
        </w:rPr>
        <w:t>A</w:t>
      </w:r>
      <w:r w:rsidR="0080126B">
        <w:rPr>
          <w:bCs/>
          <w:noProof/>
        </w:rPr>
        <w:t xml:space="preserve">mending the </w:t>
      </w:r>
      <w:r w:rsidR="00A22B6C">
        <w:rPr>
          <w:bCs/>
          <w:noProof/>
        </w:rPr>
        <w:tab/>
      </w:r>
      <w:r w:rsidR="00FA5DD4">
        <w:rPr>
          <w:bCs/>
          <w:noProof/>
        </w:rPr>
        <w:tab/>
      </w:r>
      <w:r w:rsidR="00FA5DD4">
        <w:rPr>
          <w:bCs/>
          <w:noProof/>
        </w:rPr>
        <w:tab/>
      </w:r>
      <w:r w:rsidR="00BB199D" w:rsidRPr="00176DA5">
        <w:t>)</w:t>
      </w:r>
    </w:p>
    <w:p w14:paraId="10961EB2" w14:textId="6599D979" w:rsidR="0080126B" w:rsidRDefault="0080126B" w:rsidP="0088121E">
      <w:pPr>
        <w:widowControl w:val="0"/>
        <w:autoSpaceDE w:val="0"/>
        <w:autoSpaceDN w:val="0"/>
        <w:adjustRightInd w:val="0"/>
        <w:ind w:left="2340" w:hanging="2340"/>
        <w:rPr>
          <w:bCs/>
          <w:noProof/>
        </w:rPr>
      </w:pPr>
      <w:r>
        <w:rPr>
          <w:bCs/>
          <w:noProof/>
        </w:rPr>
        <w:t>City of Adair Village</w:t>
      </w:r>
      <w:r w:rsidR="009926F0">
        <w:rPr>
          <w:bCs/>
          <w:noProof/>
        </w:rPr>
        <w:t>’s</w:t>
      </w:r>
      <w:r>
        <w:rPr>
          <w:bCs/>
          <w:noProof/>
        </w:rPr>
        <w:t xml:space="preserve"> </w:t>
      </w:r>
      <w:r w:rsidR="00FA5DD4">
        <w:rPr>
          <w:bCs/>
          <w:noProof/>
        </w:rPr>
        <w:t>Urban Growth</w:t>
      </w:r>
      <w:r w:rsidR="00A22B6C">
        <w:rPr>
          <w:bCs/>
          <w:noProof/>
        </w:rPr>
        <w:tab/>
      </w:r>
      <w:r w:rsidR="00A22B6C">
        <w:rPr>
          <w:bCs/>
          <w:noProof/>
        </w:rPr>
        <w:tab/>
      </w:r>
      <w:r w:rsidR="00BB199D" w:rsidRPr="00176DA5">
        <w:t>)</w:t>
      </w:r>
    </w:p>
    <w:p w14:paraId="6A24532D" w14:textId="76E21B59" w:rsidR="0080126B" w:rsidRDefault="00DD50FF" w:rsidP="0080126B">
      <w:pPr>
        <w:widowControl w:val="0"/>
        <w:autoSpaceDE w:val="0"/>
        <w:autoSpaceDN w:val="0"/>
        <w:adjustRightInd w:val="0"/>
        <w:ind w:left="2340" w:hanging="2340"/>
        <w:rPr>
          <w:bCs/>
          <w:noProof/>
        </w:rPr>
      </w:pPr>
      <w:r>
        <w:rPr>
          <w:bCs/>
          <w:noProof/>
        </w:rPr>
        <w:t>Boundary</w:t>
      </w:r>
      <w:r w:rsidR="00BB199D">
        <w:rPr>
          <w:bCs/>
          <w:noProof/>
        </w:rPr>
        <w:t xml:space="preserve"> </w:t>
      </w:r>
      <w:r w:rsidR="009926F0">
        <w:rPr>
          <w:bCs/>
          <w:noProof/>
        </w:rPr>
        <w:t xml:space="preserve">by </w:t>
      </w:r>
      <w:r w:rsidR="007D590B">
        <w:rPr>
          <w:bCs/>
          <w:noProof/>
        </w:rPr>
        <w:t>A</w:t>
      </w:r>
      <w:r w:rsidR="009926F0">
        <w:rPr>
          <w:bCs/>
          <w:noProof/>
        </w:rPr>
        <w:t>dding</w:t>
      </w:r>
      <w:r w:rsidR="00FA5DD4">
        <w:rPr>
          <w:bCs/>
          <w:noProof/>
        </w:rPr>
        <w:t xml:space="preserve"> </w:t>
      </w:r>
      <w:r w:rsidR="007D590B">
        <w:t>One</w:t>
      </w:r>
      <w:r w:rsidR="00FA5DD4" w:rsidRPr="00440527">
        <w:t xml:space="preserve"> P</w:t>
      </w:r>
      <w:r w:rsidR="00976144">
        <w:t>roperty</w:t>
      </w:r>
      <w:r w:rsidR="00FA5DD4" w:rsidRPr="00440527">
        <w:t xml:space="preserve"> Comprising</w:t>
      </w:r>
      <w:r w:rsidR="009926F0">
        <w:rPr>
          <w:bCs/>
          <w:noProof/>
        </w:rPr>
        <w:tab/>
      </w:r>
      <w:r w:rsidR="00BB199D" w:rsidRPr="00176DA5">
        <w:t>)</w:t>
      </w:r>
    </w:p>
    <w:p w14:paraId="3C39B9C8" w14:textId="22BC4E7F" w:rsidR="007D590B" w:rsidRDefault="00FA5DD4" w:rsidP="00FA5DD4">
      <w:pPr>
        <w:tabs>
          <w:tab w:val="left" w:pos="-720"/>
          <w:tab w:val="left" w:pos="5040"/>
        </w:tabs>
        <w:suppressAutoHyphens/>
        <w:spacing w:line="240" w:lineRule="atLeast"/>
        <w:jc w:val="both"/>
      </w:pPr>
      <w:r>
        <w:t xml:space="preserve">Of </w:t>
      </w:r>
      <w:r w:rsidR="00DD50FF" w:rsidRPr="00440527">
        <w:t xml:space="preserve">Approximately </w:t>
      </w:r>
      <w:r w:rsidR="007D590B">
        <w:t>0.12-acre</w:t>
      </w:r>
      <w:r>
        <w:rPr>
          <w:spacing w:val="-3"/>
        </w:rPr>
        <w:t xml:space="preserve"> </w:t>
      </w:r>
      <w:r w:rsidR="007D590B">
        <w:t>West</w:t>
      </w:r>
      <w:r w:rsidR="00894F20">
        <w:t xml:space="preserve"> o</w:t>
      </w:r>
      <w:r w:rsidR="00894F20" w:rsidRPr="00440527">
        <w:t xml:space="preserve">f </w:t>
      </w:r>
      <w:r w:rsidR="00DD50FF">
        <w:t>t</w:t>
      </w:r>
      <w:r w:rsidR="00DD50FF" w:rsidRPr="00440527">
        <w:t>he</w:t>
      </w:r>
      <w:r w:rsidR="007D590B">
        <w:t xml:space="preserve"> Calloway   )</w:t>
      </w:r>
    </w:p>
    <w:p w14:paraId="40A27BFD" w14:textId="3E818738" w:rsidR="007D590B" w:rsidRDefault="00FA5DD4" w:rsidP="00FA5DD4">
      <w:pPr>
        <w:tabs>
          <w:tab w:val="left" w:pos="-720"/>
          <w:tab w:val="left" w:pos="5040"/>
        </w:tabs>
        <w:suppressAutoHyphens/>
        <w:spacing w:line="240" w:lineRule="atLeast"/>
        <w:jc w:val="both"/>
        <w:rPr>
          <w:rFonts w:cs="Arial"/>
          <w:bCs/>
        </w:rPr>
      </w:pPr>
      <w:r>
        <w:t>Creek Subdivision</w:t>
      </w:r>
      <w:r w:rsidR="007D590B">
        <w:t xml:space="preserve"> located on the </w:t>
      </w:r>
      <w:r w:rsidR="007D590B" w:rsidRPr="007D590B">
        <w:rPr>
          <w:rFonts w:cs="Arial"/>
          <w:bCs/>
        </w:rPr>
        <w:t xml:space="preserve">SE corner of </w:t>
      </w:r>
      <w:r w:rsidR="007D590B">
        <w:rPr>
          <w:rFonts w:cs="Arial"/>
          <w:bCs/>
        </w:rPr>
        <w:t xml:space="preserve">         )</w:t>
      </w:r>
    </w:p>
    <w:p w14:paraId="30178303" w14:textId="347B5E38" w:rsidR="00894F20" w:rsidRDefault="007D590B" w:rsidP="00FA5DD4">
      <w:pPr>
        <w:tabs>
          <w:tab w:val="left" w:pos="-720"/>
          <w:tab w:val="left" w:pos="5040"/>
        </w:tabs>
        <w:suppressAutoHyphens/>
        <w:spacing w:line="240" w:lineRule="atLeast"/>
        <w:jc w:val="both"/>
      </w:pPr>
      <w:r w:rsidRPr="007D590B">
        <w:rPr>
          <w:rFonts w:cs="Arial"/>
          <w:bCs/>
        </w:rPr>
        <w:t>Ryals Avenue &amp; Hwy. 99W</w:t>
      </w:r>
      <w:r>
        <w:rPr>
          <w:rFonts w:cs="Arial"/>
          <w:bCs/>
        </w:rPr>
        <w:t>.</w:t>
      </w:r>
      <w:r w:rsidR="00894F20" w:rsidRPr="007D590B">
        <w:rPr>
          <w:bCs/>
        </w:rPr>
        <w:tab/>
        <w:t>)</w:t>
      </w:r>
    </w:p>
    <w:p w14:paraId="0E97CE40" w14:textId="045C0F96" w:rsidR="0080126B" w:rsidRPr="00FA5DD4" w:rsidRDefault="007D590B" w:rsidP="00FA5DD4">
      <w:pPr>
        <w:tabs>
          <w:tab w:val="left" w:pos="-720"/>
          <w:tab w:val="left" w:pos="5040"/>
        </w:tabs>
        <w:suppressAutoHyphens/>
        <w:spacing w:line="240" w:lineRule="atLeast"/>
        <w:jc w:val="both"/>
      </w:pPr>
      <w:r>
        <w:t xml:space="preserve"> </w:t>
      </w:r>
      <w:r w:rsidR="00894F20">
        <w:t xml:space="preserve"> </w:t>
      </w:r>
    </w:p>
    <w:p w14:paraId="27B9704A" w14:textId="77777777" w:rsidR="005E6027" w:rsidRDefault="005E6027" w:rsidP="00710750">
      <w:pPr>
        <w:widowControl w:val="0"/>
        <w:autoSpaceDE w:val="0"/>
        <w:autoSpaceDN w:val="0"/>
        <w:adjustRightInd w:val="0"/>
        <w:rPr>
          <w:b/>
          <w:szCs w:val="21"/>
        </w:rPr>
      </w:pPr>
    </w:p>
    <w:p w14:paraId="10159D47" w14:textId="0113A14A" w:rsidR="0088121E" w:rsidRPr="005A4DFC" w:rsidRDefault="00C9610B" w:rsidP="0088121E">
      <w:pPr>
        <w:widowControl w:val="0"/>
        <w:autoSpaceDE w:val="0"/>
        <w:autoSpaceDN w:val="0"/>
        <w:adjustRightInd w:val="0"/>
        <w:jc w:val="center"/>
        <w:rPr>
          <w:b/>
          <w:szCs w:val="21"/>
        </w:rPr>
      </w:pPr>
      <w:r w:rsidRPr="005A4DFC">
        <w:rPr>
          <w:b/>
          <w:szCs w:val="21"/>
        </w:rPr>
        <w:t>ORDINANCE NO. 20</w:t>
      </w:r>
      <w:r w:rsidR="00A22B6C" w:rsidRPr="005A4DFC">
        <w:rPr>
          <w:b/>
          <w:szCs w:val="21"/>
        </w:rPr>
        <w:t>2</w:t>
      </w:r>
      <w:r w:rsidR="00493FF0">
        <w:rPr>
          <w:b/>
          <w:szCs w:val="21"/>
        </w:rPr>
        <w:t>3</w:t>
      </w:r>
      <w:r w:rsidRPr="005A4DFC">
        <w:rPr>
          <w:b/>
          <w:szCs w:val="21"/>
        </w:rPr>
        <w:t>-</w:t>
      </w:r>
      <w:r w:rsidR="00493FF0">
        <w:rPr>
          <w:b/>
          <w:szCs w:val="21"/>
        </w:rPr>
        <w:t>0</w:t>
      </w:r>
      <w:r w:rsidR="007849AF">
        <w:rPr>
          <w:b/>
          <w:szCs w:val="21"/>
        </w:rPr>
        <w:t>7</w:t>
      </w:r>
    </w:p>
    <w:p w14:paraId="283F70D4" w14:textId="77777777" w:rsidR="00E6556D" w:rsidRPr="005A4DFC" w:rsidRDefault="00E6556D" w:rsidP="00E6556D">
      <w:pPr>
        <w:tabs>
          <w:tab w:val="left" w:pos="0"/>
          <w:tab w:val="left" w:pos="720"/>
          <w:tab w:val="right" w:pos="9356"/>
        </w:tabs>
        <w:jc w:val="both"/>
        <w:rPr>
          <w:noProof/>
        </w:rPr>
      </w:pPr>
    </w:p>
    <w:p w14:paraId="5A1F354D" w14:textId="16D74F18" w:rsidR="00112966" w:rsidRDefault="00112966" w:rsidP="00827CB8">
      <w:pPr>
        <w:ind w:firstLine="720"/>
        <w:rPr>
          <w:rFonts w:cstheme="minorHAnsi"/>
        </w:rPr>
      </w:pPr>
      <w:r w:rsidRPr="005A4DFC">
        <w:rPr>
          <w:b/>
          <w:noProof/>
        </w:rPr>
        <w:t>WHEREAS,</w:t>
      </w:r>
      <w:r w:rsidRPr="005A4DFC">
        <w:t xml:space="preserve"> </w:t>
      </w:r>
      <w:r w:rsidRPr="00500131">
        <w:rPr>
          <w:rFonts w:cstheme="minorHAnsi"/>
        </w:rPr>
        <w:t>Adair Village</w:t>
      </w:r>
      <w:r w:rsidRPr="00500131">
        <w:rPr>
          <w:rFonts w:cstheme="minorHAnsi"/>
          <w:spacing w:val="-5"/>
        </w:rPr>
        <w:t xml:space="preserve"> </w:t>
      </w:r>
      <w:r w:rsidRPr="00500131">
        <w:rPr>
          <w:rFonts w:cstheme="minorHAnsi"/>
        </w:rPr>
        <w:t>has</w:t>
      </w:r>
      <w:r w:rsidRPr="00500131">
        <w:rPr>
          <w:rFonts w:cstheme="minorHAnsi"/>
          <w:spacing w:val="-3"/>
        </w:rPr>
        <w:t xml:space="preserve"> </w:t>
      </w:r>
      <w:r w:rsidRPr="00500131">
        <w:rPr>
          <w:rFonts w:cstheme="minorHAnsi"/>
        </w:rPr>
        <w:t>grown</w:t>
      </w:r>
      <w:r w:rsidRPr="00500131">
        <w:rPr>
          <w:rFonts w:cstheme="minorHAnsi"/>
          <w:spacing w:val="-4"/>
        </w:rPr>
        <w:t xml:space="preserve"> </w:t>
      </w:r>
      <w:r w:rsidRPr="00500131">
        <w:rPr>
          <w:rFonts w:cstheme="minorHAnsi"/>
        </w:rPr>
        <w:t>considerably</w:t>
      </w:r>
      <w:r w:rsidRPr="00500131">
        <w:rPr>
          <w:rFonts w:cstheme="minorHAnsi"/>
          <w:spacing w:val="-3"/>
        </w:rPr>
        <w:t xml:space="preserve"> </w:t>
      </w:r>
      <w:r w:rsidRPr="00500131">
        <w:rPr>
          <w:rFonts w:cstheme="minorHAnsi"/>
        </w:rPr>
        <w:t>from 870 people in 2006 to 1,416 people in 2022</w:t>
      </w:r>
      <w:r w:rsidR="00827CB8">
        <w:rPr>
          <w:rFonts w:cstheme="minorHAnsi"/>
        </w:rPr>
        <w:t>; and</w:t>
      </w:r>
    </w:p>
    <w:p w14:paraId="0AC401CB" w14:textId="1C857794" w:rsidR="00827CB8" w:rsidRDefault="00827CB8" w:rsidP="00827CB8">
      <w:pPr>
        <w:ind w:firstLine="720"/>
        <w:rPr>
          <w:rFonts w:cstheme="minorHAnsi"/>
        </w:rPr>
      </w:pPr>
    </w:p>
    <w:p w14:paraId="5DD28568" w14:textId="77777777" w:rsidR="00827CB8" w:rsidRDefault="00827CB8" w:rsidP="00827CB8">
      <w:pPr>
        <w:ind w:firstLine="720"/>
      </w:pPr>
      <w:r w:rsidRPr="005A4DFC">
        <w:rPr>
          <w:b/>
          <w:noProof/>
        </w:rPr>
        <w:t xml:space="preserve">WHEREAS, </w:t>
      </w:r>
      <w:r w:rsidRPr="005A4DFC">
        <w:t xml:space="preserve">the Oregon Revised States (ORS) 197.296 and the Oregon Administrative Rules (OAR) 660-015-0000 (14) require Oregon cities to maintain a 20-year land supply for housing; and   </w:t>
      </w:r>
    </w:p>
    <w:p w14:paraId="49DD5B52" w14:textId="4C05316E" w:rsidR="00827CB8" w:rsidRDefault="00827CB8" w:rsidP="00827CB8">
      <w:pPr>
        <w:rPr>
          <w:rFonts w:cstheme="minorHAnsi"/>
        </w:rPr>
      </w:pPr>
    </w:p>
    <w:p w14:paraId="7E461E3A" w14:textId="147D7FC2" w:rsidR="00827CB8" w:rsidRPr="005A4DFC" w:rsidRDefault="00827CB8" w:rsidP="00827CB8">
      <w:pPr>
        <w:ind w:firstLine="720"/>
      </w:pPr>
      <w:r w:rsidRPr="005A4DFC">
        <w:rPr>
          <w:b/>
          <w:noProof/>
        </w:rPr>
        <w:t>WHEREAS,</w:t>
      </w:r>
      <w:r w:rsidRPr="005A4DFC">
        <w:t xml:space="preserve"> </w:t>
      </w:r>
      <w:r>
        <w:rPr>
          <w:rFonts w:cstheme="minorHAnsi"/>
        </w:rPr>
        <w:t>t</w:t>
      </w:r>
      <w:r w:rsidRPr="00500131">
        <w:rPr>
          <w:rFonts w:cstheme="minorHAnsi"/>
        </w:rPr>
        <w:t>he development of over 200 homes in the last three years has substantially depleted the city’s 20-year supply of buildable land.</w:t>
      </w:r>
    </w:p>
    <w:p w14:paraId="601E0E17" w14:textId="37130CA5" w:rsidR="00535524" w:rsidRPr="00B85C4F" w:rsidRDefault="00535524" w:rsidP="00B85C4F"/>
    <w:p w14:paraId="31E0A613" w14:textId="11CB8BBD" w:rsidR="00840633" w:rsidRPr="007C06AD" w:rsidRDefault="00CB0764" w:rsidP="00F4504E">
      <w:pPr>
        <w:ind w:firstLine="720"/>
      </w:pPr>
      <w:r w:rsidRPr="005A4DFC">
        <w:rPr>
          <w:b/>
          <w:noProof/>
        </w:rPr>
        <w:t xml:space="preserve">WHEREAS, </w:t>
      </w:r>
      <w:r w:rsidRPr="005A4DFC">
        <w:t>the</w:t>
      </w:r>
      <w:r w:rsidR="00F4504E">
        <w:t xml:space="preserve"> 0.12-acre piece of property was inadvertently left off the PC22-01 UGB Expansion and this is primarily just a map adjustment to the 55 acres brought into the city earlier this year</w:t>
      </w:r>
      <w:r w:rsidR="00643BBF" w:rsidRPr="005A4DFC">
        <w:t xml:space="preserve">; and </w:t>
      </w:r>
      <w:r w:rsidR="00894F20" w:rsidRPr="005A4DFC">
        <w:t xml:space="preserve">  </w:t>
      </w:r>
      <w:r w:rsidR="00710750" w:rsidRPr="007C06AD">
        <w:rPr>
          <w:noProof/>
        </w:rPr>
        <w:t xml:space="preserve"> </w:t>
      </w:r>
    </w:p>
    <w:p w14:paraId="19C48EEC" w14:textId="3DA98B37" w:rsidR="005A4DFC" w:rsidRPr="007C06AD" w:rsidRDefault="005A4DFC" w:rsidP="005A4DFC"/>
    <w:p w14:paraId="6B89A7DC" w14:textId="26725190" w:rsidR="005A4DFC" w:rsidRPr="007C06AD" w:rsidRDefault="005A4DFC" w:rsidP="00493FF0">
      <w:pPr>
        <w:ind w:firstLine="720"/>
      </w:pPr>
      <w:r w:rsidRPr="007C06AD">
        <w:rPr>
          <w:b/>
        </w:rPr>
        <w:t>WHEREAS</w:t>
      </w:r>
      <w:r w:rsidRPr="007C06AD">
        <w:t xml:space="preserve">, on </w:t>
      </w:r>
      <w:r w:rsidR="00F4504E">
        <w:t>July 18</w:t>
      </w:r>
      <w:r w:rsidRPr="007C06AD">
        <w:t>, 202</w:t>
      </w:r>
      <w:r w:rsidR="00F4504E">
        <w:t>3</w:t>
      </w:r>
      <w:r w:rsidRPr="007C06AD">
        <w:t xml:space="preserve">, the Adair Village Planning Commission conducted a duly noticed public </w:t>
      </w:r>
      <w:r w:rsidR="00493FF0" w:rsidRPr="007C06AD">
        <w:t>hearing regarding Planning File Legislative Amendment PC</w:t>
      </w:r>
      <w:r w:rsidR="00F4504E">
        <w:t>23</w:t>
      </w:r>
      <w:r w:rsidR="00493FF0" w:rsidRPr="007C06AD">
        <w:t>-0</w:t>
      </w:r>
      <w:r w:rsidR="00F4504E">
        <w:t>4</w:t>
      </w:r>
      <w:r w:rsidR="00493FF0" w:rsidRPr="007C06AD">
        <w:t xml:space="preserve">, an application by the City of Adair Village regarding an amendment to the </w:t>
      </w:r>
      <w:r w:rsidR="00EC7685">
        <w:t xml:space="preserve">city and county </w:t>
      </w:r>
      <w:r w:rsidR="00493FF0" w:rsidRPr="007C06AD">
        <w:t>zoning map</w:t>
      </w:r>
      <w:r w:rsidR="00EC7685">
        <w:t>s</w:t>
      </w:r>
      <w:r w:rsidR="00493FF0" w:rsidRPr="007C06AD">
        <w:t xml:space="preserve"> </w:t>
      </w:r>
      <w:r w:rsidR="00EC7685">
        <w:t>and</w:t>
      </w:r>
      <w:r w:rsidR="00493FF0" w:rsidRPr="007C06AD">
        <w:t xml:space="preserve"> the Adair Village Comprehensive plan to expand the Urban Growth Boundary, </w:t>
      </w:r>
      <w:r w:rsidR="00976144">
        <w:t>that</w:t>
      </w:r>
      <w:r w:rsidR="00493FF0" w:rsidRPr="007C06AD">
        <w:t xml:space="preserve"> of which will be zoned residential;</w:t>
      </w:r>
      <w:r w:rsidRPr="007C06AD">
        <w:t xml:space="preserve"> and</w:t>
      </w:r>
    </w:p>
    <w:p w14:paraId="578437A6" w14:textId="77777777" w:rsidR="00F96A3C" w:rsidRPr="007C06AD" w:rsidRDefault="00F96A3C" w:rsidP="005A4DFC"/>
    <w:p w14:paraId="7B711836" w14:textId="60AD68DF" w:rsidR="00DE106E" w:rsidRPr="007C06AD" w:rsidRDefault="00DE106E" w:rsidP="00493FF0">
      <w:pPr>
        <w:ind w:firstLine="720"/>
      </w:pPr>
      <w:r w:rsidRPr="007C06AD">
        <w:rPr>
          <w:b/>
        </w:rPr>
        <w:t>WHEREAS</w:t>
      </w:r>
      <w:r w:rsidRPr="007C06AD">
        <w:t xml:space="preserve">, </w:t>
      </w:r>
      <w:r w:rsidR="00EC7685">
        <w:t>o</w:t>
      </w:r>
      <w:r w:rsidR="00090626" w:rsidRPr="007C06AD">
        <w:t xml:space="preserve">n </w:t>
      </w:r>
      <w:r w:rsidR="00F4504E">
        <w:t>July 18</w:t>
      </w:r>
      <w:r w:rsidR="00090626" w:rsidRPr="007C06AD">
        <w:t>, 202</w:t>
      </w:r>
      <w:r w:rsidR="00F4504E">
        <w:t>3</w:t>
      </w:r>
      <w:r w:rsidR="00090626" w:rsidRPr="007C06AD">
        <w:t xml:space="preserve">, </w:t>
      </w:r>
      <w:r w:rsidR="00EC7685">
        <w:t>both the County and City</w:t>
      </w:r>
      <w:r w:rsidR="00090626" w:rsidRPr="007C06AD">
        <w:t xml:space="preserve"> Planning Commission</w:t>
      </w:r>
      <w:r w:rsidR="00EC7685">
        <w:t>s</w:t>
      </w:r>
      <w:r w:rsidR="00256BDF" w:rsidRPr="007C06AD">
        <w:t xml:space="preserve"> voted </w:t>
      </w:r>
      <w:r w:rsidR="00EC7685">
        <w:t>and</w:t>
      </w:r>
      <w:r w:rsidR="00256BDF" w:rsidRPr="007C06AD">
        <w:t xml:space="preserve"> </w:t>
      </w:r>
      <w:r w:rsidRPr="007C06AD">
        <w:t>recommend</w:t>
      </w:r>
      <w:r w:rsidR="00EC7685">
        <w:t>ed</w:t>
      </w:r>
      <w:r w:rsidRPr="007C06AD">
        <w:t xml:space="preserve"> approval to the City Council </w:t>
      </w:r>
      <w:r w:rsidR="00F4504E">
        <w:t xml:space="preserve">and Board of Commissioners </w:t>
      </w:r>
      <w:r w:rsidRPr="007C06AD">
        <w:t>of the</w:t>
      </w:r>
      <w:r w:rsidR="00E639F4" w:rsidRPr="007C06AD">
        <w:t xml:space="preserve"> UGB expansion</w:t>
      </w:r>
      <w:r w:rsidRPr="007C06AD">
        <w:t xml:space="preserve"> </w:t>
      </w:r>
      <w:r w:rsidR="00256BDF" w:rsidRPr="007C06AD">
        <w:t xml:space="preserve">and </w:t>
      </w:r>
      <w:r w:rsidR="00EC7685">
        <w:t>amendments to the</w:t>
      </w:r>
      <w:r w:rsidR="00256BDF" w:rsidRPr="007C06AD">
        <w:t xml:space="preserve"> </w:t>
      </w:r>
      <w:r w:rsidR="00F96A3C" w:rsidRPr="007C06AD">
        <w:t xml:space="preserve">zoning </w:t>
      </w:r>
      <w:r w:rsidR="00256BDF" w:rsidRPr="007C06AD">
        <w:t xml:space="preserve">map </w:t>
      </w:r>
      <w:r w:rsidR="00895D2A">
        <w:t>and</w:t>
      </w:r>
      <w:r w:rsidRPr="007C06AD">
        <w:t xml:space="preserve"> </w:t>
      </w:r>
      <w:r w:rsidR="00F96A3C" w:rsidRPr="007C06AD">
        <w:t>comprehensive plan</w:t>
      </w:r>
      <w:r w:rsidRPr="007C06AD">
        <w:t xml:space="preserve">; and  </w:t>
      </w:r>
    </w:p>
    <w:p w14:paraId="3CBAC99A" w14:textId="77777777" w:rsidR="00DE106E" w:rsidRPr="007C06AD" w:rsidRDefault="00DE106E" w:rsidP="005A4DFC"/>
    <w:p w14:paraId="551E49EB" w14:textId="3D2A033C" w:rsidR="00325F07" w:rsidRPr="005A4DFC" w:rsidRDefault="00DE106E" w:rsidP="005A4DFC">
      <w:r w:rsidRPr="007C06AD">
        <w:tab/>
      </w:r>
      <w:r w:rsidR="00493FF0" w:rsidRPr="007C06AD">
        <w:rPr>
          <w:b/>
        </w:rPr>
        <w:t>WHEREAS,</w:t>
      </w:r>
      <w:r w:rsidRPr="007C06AD">
        <w:t xml:space="preserve"> the</w:t>
      </w:r>
      <w:r w:rsidR="00895D2A">
        <w:t xml:space="preserve"> Benton County Board of Commissioners and the Adair Village</w:t>
      </w:r>
      <w:r w:rsidRPr="007C06AD">
        <w:t xml:space="preserve"> City Council </w:t>
      </w:r>
      <w:r w:rsidR="00256BDF" w:rsidRPr="007C06AD">
        <w:t xml:space="preserve">noticed and </w:t>
      </w:r>
      <w:r w:rsidRPr="007C06AD">
        <w:t xml:space="preserve">held </w:t>
      </w:r>
      <w:r w:rsidR="00976144">
        <w:t>their respected</w:t>
      </w:r>
      <w:r w:rsidRPr="007C06AD">
        <w:t xml:space="preserve"> public hearing</w:t>
      </w:r>
      <w:r w:rsidR="00976144">
        <w:t>s</w:t>
      </w:r>
      <w:r w:rsidRPr="007C06AD">
        <w:t xml:space="preserve"> on </w:t>
      </w:r>
      <w:r w:rsidR="00F4504E">
        <w:t>September 5</w:t>
      </w:r>
      <w:r w:rsidRPr="007C06AD">
        <w:t xml:space="preserve">, </w:t>
      </w:r>
      <w:r w:rsidR="00256BDF" w:rsidRPr="007C06AD">
        <w:t>202</w:t>
      </w:r>
      <w:r w:rsidR="00F4504E">
        <w:t>3</w:t>
      </w:r>
      <w:r w:rsidR="00256BDF" w:rsidRPr="007C06AD">
        <w:t>,</w:t>
      </w:r>
      <w:r w:rsidRPr="007C06AD">
        <w:t xml:space="preserve"> and</w:t>
      </w:r>
      <w:r w:rsidR="00256BDF" w:rsidRPr="007C06AD">
        <w:t xml:space="preserve"> </w:t>
      </w:r>
      <w:r w:rsidR="00895D2A" w:rsidRPr="00895D2A">
        <w:t>based on the findings of fact and conclusions of law incorporated herein by reference</w:t>
      </w:r>
      <w:r w:rsidR="00895D2A">
        <w:t>,</w:t>
      </w:r>
      <w:r w:rsidR="00895D2A" w:rsidRPr="00895D2A">
        <w:t xml:space="preserve"> </w:t>
      </w:r>
      <w:r w:rsidR="00256BDF" w:rsidRPr="00895D2A">
        <w:t xml:space="preserve">voted unanimously to approve the adoption of the UGB expansion and the accompanying </w:t>
      </w:r>
      <w:r w:rsidR="00895D2A" w:rsidRPr="00895D2A">
        <w:t xml:space="preserve">zoning </w:t>
      </w:r>
      <w:r w:rsidR="00256BDF" w:rsidRPr="00895D2A">
        <w:t>map</w:t>
      </w:r>
      <w:r w:rsidR="00895D2A" w:rsidRPr="00895D2A">
        <w:t xml:space="preserve">/comprehensive plan </w:t>
      </w:r>
      <w:r w:rsidR="00256BDF" w:rsidRPr="00895D2A">
        <w:t>amendments</w:t>
      </w:r>
      <w:r w:rsidR="005E466C">
        <w:t>.</w:t>
      </w:r>
      <w:r w:rsidR="00256BDF" w:rsidRPr="007C06AD">
        <w:t xml:space="preserve"> </w:t>
      </w:r>
    </w:p>
    <w:p w14:paraId="1C4559A4" w14:textId="77777777" w:rsidR="00F4504E" w:rsidRDefault="00F4504E" w:rsidP="005A4DFC">
      <w:pPr>
        <w:rPr>
          <w:b/>
          <w:bCs/>
          <w:smallCaps/>
          <w:noProof/>
        </w:rPr>
      </w:pPr>
    </w:p>
    <w:p w14:paraId="088759E0" w14:textId="753F6652" w:rsidR="00E6556D" w:rsidRPr="005A4DFC" w:rsidRDefault="005E466C" w:rsidP="005A4DFC">
      <w:pPr>
        <w:rPr>
          <w:b/>
          <w:noProof/>
        </w:rPr>
      </w:pPr>
      <w:r>
        <w:rPr>
          <w:b/>
          <w:bCs/>
          <w:smallCaps/>
          <w:noProof/>
        </w:rPr>
        <w:lastRenderedPageBreak/>
        <w:t xml:space="preserve">NOW, THEREFORE, </w:t>
      </w:r>
      <w:r w:rsidR="00E6556D" w:rsidRPr="005A4DFC">
        <w:rPr>
          <w:b/>
          <w:bCs/>
          <w:smallCaps/>
          <w:noProof/>
        </w:rPr>
        <w:t xml:space="preserve">THE CITY OF </w:t>
      </w:r>
      <w:r w:rsidR="00E6556D" w:rsidRPr="005A4DFC">
        <w:rPr>
          <w:b/>
          <w:noProof/>
        </w:rPr>
        <w:t>ADAIR VILLAGE</w:t>
      </w:r>
      <w:r w:rsidR="00E6556D" w:rsidRPr="005A4DFC">
        <w:rPr>
          <w:b/>
          <w:bCs/>
          <w:smallCaps/>
          <w:noProof/>
        </w:rPr>
        <w:t xml:space="preserve"> ORDAINS AS FOLLOWS</w:t>
      </w:r>
      <w:r w:rsidR="00E6556D" w:rsidRPr="005A4DFC">
        <w:rPr>
          <w:b/>
          <w:smallCaps/>
          <w:noProof/>
        </w:rPr>
        <w:t xml:space="preserve">: </w:t>
      </w:r>
      <w:bookmarkStart w:id="0" w:name="Text5"/>
      <w:r w:rsidR="00E6556D" w:rsidRPr="005A4DFC">
        <w:rPr>
          <w:b/>
          <w:noProof/>
        </w:rPr>
        <w:t xml:space="preserve"> </w:t>
      </w:r>
    </w:p>
    <w:p w14:paraId="4B8FA384" w14:textId="77777777" w:rsidR="00E6556D" w:rsidRPr="00E6556D" w:rsidRDefault="00E6556D" w:rsidP="00E6556D">
      <w:pPr>
        <w:tabs>
          <w:tab w:val="left" w:pos="0"/>
          <w:tab w:val="center" w:pos="4680"/>
          <w:tab w:val="right" w:pos="9356"/>
        </w:tabs>
        <w:jc w:val="both"/>
      </w:pPr>
      <w:r w:rsidRPr="00E6556D">
        <w:rPr>
          <w:noProof/>
        </w:rPr>
        <w:t xml:space="preserve">  </w:t>
      </w:r>
      <w:bookmarkEnd w:id="0"/>
    </w:p>
    <w:p w14:paraId="66080B1D" w14:textId="4AA83A4C" w:rsidR="00AA6B62" w:rsidRDefault="00AA6B62" w:rsidP="00812027">
      <w:pPr>
        <w:pStyle w:val="BodyText"/>
        <w:numPr>
          <w:ilvl w:val="0"/>
          <w:numId w:val="12"/>
        </w:numPr>
        <w:spacing w:after="0"/>
        <w:ind w:firstLine="720"/>
      </w:pPr>
      <w:r w:rsidRPr="0004771D">
        <w:t xml:space="preserve"> </w:t>
      </w:r>
      <w:r w:rsidR="0004771D" w:rsidRPr="0004771D">
        <w:tab/>
      </w:r>
      <w:r w:rsidRPr="001026B1">
        <w:t xml:space="preserve">The </w:t>
      </w:r>
      <w:r>
        <w:t xml:space="preserve">City Council of the City of Adair Village does hereby amend the Zoning/Comprehensive Plan Map’s Urban Growth Boundary to include the property lines </w:t>
      </w:r>
      <w:r w:rsidRPr="001026B1">
        <w:t xml:space="preserve">depicted in </w:t>
      </w:r>
      <w:r w:rsidRPr="001026B1">
        <w:rPr>
          <w:u w:val="single"/>
        </w:rPr>
        <w:t>Exhibit A</w:t>
      </w:r>
      <w:r w:rsidRPr="001026B1">
        <w:t xml:space="preserve"> and more particularly described in </w:t>
      </w:r>
      <w:r w:rsidRPr="001026B1">
        <w:rPr>
          <w:u w:val="single"/>
        </w:rPr>
        <w:t>Exhibit B</w:t>
      </w:r>
      <w:r>
        <w:rPr>
          <w:u w:val="single"/>
        </w:rPr>
        <w:t>.</w:t>
      </w:r>
      <w:r w:rsidRPr="001026B1">
        <w:t xml:space="preserve"> </w:t>
      </w:r>
      <w:r>
        <w:t xml:space="preserve"> </w:t>
      </w:r>
    </w:p>
    <w:p w14:paraId="15F377C8" w14:textId="0E11ED31" w:rsidR="00AA6B62" w:rsidRDefault="00AA6B62" w:rsidP="00AA6B62">
      <w:pPr>
        <w:pStyle w:val="BodyText"/>
        <w:spacing w:after="0"/>
      </w:pPr>
    </w:p>
    <w:p w14:paraId="759F4A0A" w14:textId="5A8D1A6C" w:rsidR="0004771D" w:rsidRDefault="0004771D" w:rsidP="00812027">
      <w:pPr>
        <w:pStyle w:val="BodyText"/>
        <w:numPr>
          <w:ilvl w:val="0"/>
          <w:numId w:val="12"/>
        </w:numPr>
        <w:spacing w:after="0"/>
        <w:ind w:firstLine="720"/>
      </w:pPr>
      <w:r>
        <w:t xml:space="preserve"> </w:t>
      </w:r>
      <w:r>
        <w:tab/>
        <w:t xml:space="preserve">The City Council of the City of Adair Village does hereby amend the Zoning/Comprehensive Plan Map to the residential land use designation on </w:t>
      </w:r>
      <w:r w:rsidR="00B8091D">
        <w:t>0.12</w:t>
      </w:r>
      <w:r>
        <w:t xml:space="preserve"> acres of property shown in Exhibit A. </w:t>
      </w:r>
    </w:p>
    <w:p w14:paraId="32C416D4" w14:textId="77777777" w:rsidR="0004771D" w:rsidRPr="0004771D" w:rsidRDefault="0004771D" w:rsidP="0004771D">
      <w:pPr>
        <w:pStyle w:val="BodyText"/>
        <w:spacing w:after="0"/>
      </w:pPr>
    </w:p>
    <w:p w14:paraId="179EBEBD" w14:textId="220FA41E" w:rsidR="00AA6B62" w:rsidRPr="0004771D" w:rsidRDefault="0004771D" w:rsidP="00812027">
      <w:pPr>
        <w:pStyle w:val="BodyText"/>
        <w:numPr>
          <w:ilvl w:val="0"/>
          <w:numId w:val="12"/>
        </w:numPr>
        <w:spacing w:after="0"/>
        <w:ind w:firstLine="720"/>
      </w:pPr>
      <w:r>
        <w:rPr>
          <w:color w:val="161616"/>
          <w:w w:val="110"/>
        </w:rPr>
        <w:t xml:space="preserve"> </w:t>
      </w:r>
      <w:r>
        <w:rPr>
          <w:color w:val="161616"/>
          <w:w w:val="110"/>
        </w:rPr>
        <w:tab/>
      </w:r>
      <w:r w:rsidR="00AA6B62" w:rsidRPr="0004771D">
        <w:t xml:space="preserve">The City Council hereby adopts the </w:t>
      </w:r>
      <w:r w:rsidR="00E379A9">
        <w:t>Justification and F</w:t>
      </w:r>
      <w:r w:rsidR="00AA6B62" w:rsidRPr="0004771D">
        <w:t xml:space="preserve">indings </w:t>
      </w:r>
      <w:r w:rsidR="00E379A9">
        <w:t>document</w:t>
      </w:r>
      <w:r w:rsidR="00AA6B62" w:rsidRPr="0004771D">
        <w:t xml:space="preserve"> and conclusions of law </w:t>
      </w:r>
      <w:r>
        <w:t>of case file# PC2</w:t>
      </w:r>
      <w:r w:rsidR="00B8091D">
        <w:t>3</w:t>
      </w:r>
      <w:r>
        <w:t>-0</w:t>
      </w:r>
      <w:r w:rsidR="00B8091D">
        <w:t>4</w:t>
      </w:r>
      <w:r>
        <w:t xml:space="preserve"> </w:t>
      </w:r>
      <w:r w:rsidR="00AA6B62" w:rsidRPr="0004771D">
        <w:t xml:space="preserve">set forth in </w:t>
      </w:r>
      <w:r w:rsidR="00AA6B62" w:rsidRPr="0004771D">
        <w:rPr>
          <w:u w:val="single"/>
        </w:rPr>
        <w:t>Exhibit C</w:t>
      </w:r>
      <w:r w:rsidR="00AA6B62" w:rsidRPr="0004771D">
        <w:t xml:space="preserve"> in support of this UGB Expansion </w:t>
      </w:r>
      <w:r w:rsidRPr="0004771D">
        <w:t>O</w:t>
      </w:r>
      <w:r w:rsidR="00AA6B62" w:rsidRPr="0004771D">
        <w:t>rdinance</w:t>
      </w:r>
      <w:r w:rsidR="00812027">
        <w:t xml:space="preserve"> </w:t>
      </w:r>
      <w:r w:rsidR="00812027" w:rsidRPr="00DE106E">
        <w:t>as presented</w:t>
      </w:r>
      <w:r w:rsidR="00AA6B62" w:rsidRPr="0004771D">
        <w:t>.</w:t>
      </w:r>
    </w:p>
    <w:p w14:paraId="4B4BA6EF" w14:textId="77777777" w:rsidR="00E6556D" w:rsidRPr="00E6556D" w:rsidRDefault="00E6556D" w:rsidP="00E6556D">
      <w:pPr>
        <w:numPr>
          <w:ilvl w:val="12"/>
          <w:numId w:val="0"/>
        </w:numPr>
        <w:tabs>
          <w:tab w:val="left" w:pos="0"/>
          <w:tab w:val="center" w:pos="4680"/>
          <w:tab w:val="right" w:pos="9356"/>
        </w:tabs>
        <w:jc w:val="both"/>
        <w:rPr>
          <w:noProof/>
        </w:rPr>
      </w:pPr>
    </w:p>
    <w:p w14:paraId="6D84C4B3" w14:textId="4B0E3DC1" w:rsidR="00812027" w:rsidRDefault="00E6556D" w:rsidP="00A07965">
      <w:pPr>
        <w:pStyle w:val="Outline0011"/>
        <w:widowControl/>
        <w:numPr>
          <w:ilvl w:val="0"/>
          <w:numId w:val="12"/>
        </w:numPr>
        <w:ind w:firstLine="720"/>
        <w:rPr>
          <w:noProof/>
          <w:sz w:val="24"/>
          <w:szCs w:val="24"/>
        </w:rPr>
      </w:pPr>
      <w:r w:rsidRPr="00E6556D">
        <w:rPr>
          <w:noProof/>
          <w:sz w:val="24"/>
          <w:szCs w:val="24"/>
        </w:rPr>
        <w:tab/>
      </w:r>
      <w:r w:rsidR="00812027">
        <w:rPr>
          <w:noProof/>
          <w:sz w:val="24"/>
          <w:szCs w:val="24"/>
        </w:rPr>
        <w:t xml:space="preserve">The City Council does hearby request interim Benton County zoning designation of UR-50 to be placed on the </w:t>
      </w:r>
      <w:r w:rsidR="00B8091D">
        <w:rPr>
          <w:noProof/>
          <w:sz w:val="24"/>
          <w:szCs w:val="24"/>
        </w:rPr>
        <w:t>0.12</w:t>
      </w:r>
      <w:r w:rsidR="00812027">
        <w:rPr>
          <w:noProof/>
          <w:sz w:val="24"/>
          <w:szCs w:val="24"/>
        </w:rPr>
        <w:t xml:space="preserve"> acre</w:t>
      </w:r>
      <w:r w:rsidR="00B8091D">
        <w:rPr>
          <w:noProof/>
          <w:sz w:val="24"/>
          <w:szCs w:val="24"/>
        </w:rPr>
        <w:t xml:space="preserve"> property</w:t>
      </w:r>
      <w:r w:rsidR="00812027">
        <w:rPr>
          <w:noProof/>
          <w:sz w:val="24"/>
          <w:szCs w:val="24"/>
        </w:rPr>
        <w:t xml:space="preserve">, as shown in </w:t>
      </w:r>
      <w:r w:rsidR="00812027" w:rsidRPr="006E168A">
        <w:rPr>
          <w:noProof/>
          <w:sz w:val="24"/>
          <w:szCs w:val="24"/>
          <w:u w:val="single"/>
        </w:rPr>
        <w:t>Exhibit A</w:t>
      </w:r>
      <w:r w:rsidR="00812027">
        <w:rPr>
          <w:noProof/>
          <w:sz w:val="24"/>
          <w:szCs w:val="24"/>
        </w:rPr>
        <w:t xml:space="preserve">. </w:t>
      </w:r>
    </w:p>
    <w:p w14:paraId="00EDC026" w14:textId="77777777" w:rsidR="00812027" w:rsidRDefault="00812027" w:rsidP="00812027">
      <w:pPr>
        <w:pStyle w:val="Outline0011"/>
        <w:widowControl/>
        <w:ind w:left="720"/>
        <w:rPr>
          <w:noProof/>
          <w:sz w:val="24"/>
          <w:szCs w:val="24"/>
        </w:rPr>
      </w:pPr>
    </w:p>
    <w:p w14:paraId="304FF704" w14:textId="2E976440" w:rsidR="00E6556D" w:rsidRPr="00E6556D" w:rsidRDefault="00E6556D" w:rsidP="00A07965">
      <w:pPr>
        <w:pStyle w:val="Outline0011"/>
        <w:widowControl/>
        <w:numPr>
          <w:ilvl w:val="0"/>
          <w:numId w:val="12"/>
        </w:numPr>
        <w:ind w:firstLine="720"/>
        <w:rPr>
          <w:noProof/>
          <w:sz w:val="24"/>
          <w:szCs w:val="24"/>
        </w:rPr>
      </w:pPr>
      <w:r w:rsidRPr="00E6556D">
        <w:rPr>
          <w:noProof/>
          <w:sz w:val="24"/>
          <w:szCs w:val="24"/>
        </w:rPr>
        <w:t xml:space="preserve">The Planning Official shall make such changes to the City of </w:t>
      </w:r>
      <w:r>
        <w:rPr>
          <w:noProof/>
          <w:sz w:val="24"/>
          <w:szCs w:val="24"/>
        </w:rPr>
        <w:t>Adair Village</w:t>
      </w:r>
      <w:r w:rsidRPr="00E6556D">
        <w:rPr>
          <w:noProof/>
          <w:sz w:val="24"/>
          <w:szCs w:val="24"/>
        </w:rPr>
        <w:t xml:space="preserve"> </w:t>
      </w:r>
      <w:r w:rsidR="00DE106E">
        <w:rPr>
          <w:noProof/>
          <w:sz w:val="24"/>
          <w:szCs w:val="24"/>
        </w:rPr>
        <w:t>Comprehensive Plan</w:t>
      </w:r>
      <w:r w:rsidRPr="00E6556D">
        <w:rPr>
          <w:noProof/>
          <w:sz w:val="24"/>
          <w:szCs w:val="24"/>
        </w:rPr>
        <w:t xml:space="preserve"> </w:t>
      </w:r>
      <w:r w:rsidR="00F10F3A">
        <w:rPr>
          <w:noProof/>
          <w:sz w:val="24"/>
          <w:szCs w:val="24"/>
        </w:rPr>
        <w:t xml:space="preserve">and Map </w:t>
      </w:r>
      <w:r w:rsidRPr="00E6556D">
        <w:rPr>
          <w:noProof/>
          <w:sz w:val="24"/>
          <w:szCs w:val="24"/>
        </w:rPr>
        <w:t>as are required to implement this amending ordinance.</w:t>
      </w:r>
    </w:p>
    <w:p w14:paraId="06C42647" w14:textId="77777777" w:rsidR="002723D4" w:rsidRPr="00035E60" w:rsidRDefault="002723D4" w:rsidP="00A07965">
      <w:pPr>
        <w:tabs>
          <w:tab w:val="left" w:pos="2160"/>
        </w:tabs>
      </w:pPr>
    </w:p>
    <w:p w14:paraId="2DFD32C2" w14:textId="02AED88E" w:rsidR="002723D4" w:rsidRDefault="002723D4" w:rsidP="00A07965">
      <w:pPr>
        <w:tabs>
          <w:tab w:val="left" w:pos="2160"/>
        </w:tabs>
        <w:ind w:firstLine="720"/>
      </w:pPr>
      <w:r w:rsidRPr="00A07965">
        <w:rPr>
          <w:b/>
          <w:u w:val="single"/>
        </w:rPr>
        <w:t xml:space="preserve">Section </w:t>
      </w:r>
      <w:r w:rsidR="00812027">
        <w:rPr>
          <w:b/>
          <w:u w:val="single"/>
        </w:rPr>
        <w:t>6</w:t>
      </w:r>
      <w:r w:rsidR="00A07965" w:rsidRPr="00A07965">
        <w:rPr>
          <w:b/>
          <w:u w:val="single"/>
        </w:rPr>
        <w:t>:</w:t>
      </w:r>
      <w:r w:rsidRPr="00035E60">
        <w:tab/>
      </w:r>
      <w:r w:rsidRPr="00035E60">
        <w:rPr>
          <w:u w:val="single"/>
        </w:rPr>
        <w:t>Severability.</w:t>
      </w:r>
      <w:r w:rsidRPr="00035E60">
        <w:t xml:space="preserve">  Should any section or portion of this Ordinance be held unlawful or unenforceable by any court o</w:t>
      </w:r>
      <w:r>
        <w:t>f</w:t>
      </w:r>
      <w:r w:rsidRPr="00035E60">
        <w:t xml:space="preserve"> competent jurisdiction, such decision shall apply only to the specific section, or portion thereof, directly specified in the decision.  All other sections or portions of this Ordinance shall remain in full force and effect.</w:t>
      </w:r>
    </w:p>
    <w:p w14:paraId="65910275" w14:textId="77777777" w:rsidR="002723D4" w:rsidRPr="00CA2F23" w:rsidRDefault="002723D4" w:rsidP="00547534">
      <w:pPr>
        <w:tabs>
          <w:tab w:val="left" w:pos="-720"/>
          <w:tab w:val="left" w:pos="2160"/>
        </w:tabs>
        <w:suppressAutoHyphens/>
      </w:pPr>
    </w:p>
    <w:p w14:paraId="0718355F" w14:textId="626BF35D" w:rsidR="0088121E" w:rsidRDefault="00A06048" w:rsidP="00547534">
      <w:pPr>
        <w:pStyle w:val="ARTICLE"/>
        <w:tabs>
          <w:tab w:val="clear" w:pos="2520"/>
          <w:tab w:val="left" w:pos="720"/>
          <w:tab w:val="left" w:pos="2160"/>
        </w:tabs>
        <w:ind w:right="0"/>
        <w:jc w:val="both"/>
        <w:rPr>
          <w:rFonts w:ascii="Times New Roman" w:hAnsi="Times New Roman"/>
          <w:u w:val="none"/>
        </w:rPr>
      </w:pPr>
      <w:r>
        <w:rPr>
          <w:rFonts w:ascii="Times New Roman" w:hAnsi="Times New Roman"/>
          <w:u w:val="none"/>
        </w:rPr>
        <w:tab/>
      </w:r>
      <w:r w:rsidRPr="00A07965">
        <w:rPr>
          <w:rFonts w:ascii="Times New Roman" w:hAnsi="Times New Roman"/>
          <w:b/>
        </w:rPr>
        <w:t xml:space="preserve">Section </w:t>
      </w:r>
      <w:r w:rsidR="00812027">
        <w:rPr>
          <w:rFonts w:ascii="Times New Roman" w:hAnsi="Times New Roman"/>
          <w:b/>
        </w:rPr>
        <w:t>7</w:t>
      </w:r>
      <w:r w:rsidRPr="00A07965">
        <w:rPr>
          <w:rFonts w:ascii="Times New Roman" w:hAnsi="Times New Roman"/>
          <w:b/>
        </w:rPr>
        <w:t>.</w:t>
      </w:r>
      <w:r>
        <w:rPr>
          <w:rFonts w:ascii="Times New Roman" w:hAnsi="Times New Roman"/>
          <w:u w:val="none"/>
        </w:rPr>
        <w:t xml:space="preserve">  </w:t>
      </w:r>
      <w:r w:rsidR="00547534">
        <w:rPr>
          <w:rFonts w:ascii="Times New Roman" w:hAnsi="Times New Roman"/>
          <w:u w:val="none"/>
        </w:rPr>
        <w:tab/>
      </w:r>
      <w:r w:rsidRPr="00A06048">
        <w:rPr>
          <w:rFonts w:ascii="Times New Roman" w:hAnsi="Times New Roman"/>
        </w:rPr>
        <w:t>Effective Date</w:t>
      </w:r>
      <w:r>
        <w:rPr>
          <w:rFonts w:ascii="Times New Roman" w:hAnsi="Times New Roman"/>
          <w:u w:val="none"/>
        </w:rPr>
        <w:t xml:space="preserve">.  </w:t>
      </w:r>
      <w:r w:rsidR="00C9610B" w:rsidRPr="00A06048">
        <w:rPr>
          <w:rFonts w:ascii="Times New Roman" w:hAnsi="Times New Roman"/>
          <w:u w:val="none"/>
        </w:rPr>
        <w:t xml:space="preserve">Passed by the City Council and approved by the Mayor of the City of Adair Village this </w:t>
      </w:r>
      <w:r w:rsidR="00B8091D">
        <w:rPr>
          <w:rFonts w:ascii="Times New Roman" w:hAnsi="Times New Roman"/>
          <w:u w:val="none"/>
        </w:rPr>
        <w:t>5</w:t>
      </w:r>
      <w:r w:rsidR="00710750" w:rsidRPr="00710750">
        <w:rPr>
          <w:rFonts w:ascii="Times New Roman" w:hAnsi="Times New Roman"/>
          <w:u w:val="none"/>
          <w:vertAlign w:val="superscript"/>
        </w:rPr>
        <w:t>th</w:t>
      </w:r>
      <w:r w:rsidR="000667C2">
        <w:rPr>
          <w:rFonts w:ascii="Times New Roman" w:hAnsi="Times New Roman"/>
          <w:u w:val="none"/>
        </w:rPr>
        <w:t xml:space="preserve"> </w:t>
      </w:r>
      <w:r w:rsidR="00C9610B" w:rsidRPr="00A06048">
        <w:rPr>
          <w:rFonts w:ascii="Times New Roman" w:hAnsi="Times New Roman"/>
          <w:u w:val="none"/>
        </w:rPr>
        <w:t xml:space="preserve">day of </w:t>
      </w:r>
      <w:r w:rsidR="00B8091D">
        <w:rPr>
          <w:rFonts w:ascii="Times New Roman" w:hAnsi="Times New Roman"/>
          <w:spacing w:val="-3"/>
          <w:u w:val="none"/>
        </w:rPr>
        <w:t>September</w:t>
      </w:r>
      <w:r w:rsidR="00E6556D" w:rsidRPr="00E6556D">
        <w:rPr>
          <w:rFonts w:ascii="Times New Roman" w:hAnsi="Times New Roman"/>
          <w:spacing w:val="-3"/>
          <w:u w:val="none"/>
        </w:rPr>
        <w:t xml:space="preserve"> 20</w:t>
      </w:r>
      <w:r w:rsidR="00671F7C">
        <w:rPr>
          <w:rFonts w:ascii="Times New Roman" w:hAnsi="Times New Roman"/>
          <w:spacing w:val="-3"/>
          <w:u w:val="none"/>
        </w:rPr>
        <w:t>2</w:t>
      </w:r>
      <w:r w:rsidR="00F10F3A">
        <w:rPr>
          <w:rFonts w:ascii="Times New Roman" w:hAnsi="Times New Roman"/>
          <w:spacing w:val="-3"/>
          <w:u w:val="none"/>
        </w:rPr>
        <w:t>3</w:t>
      </w:r>
      <w:r w:rsidR="00D8049A">
        <w:rPr>
          <w:rFonts w:ascii="Times New Roman" w:hAnsi="Times New Roman"/>
          <w:u w:val="none"/>
        </w:rPr>
        <w:t>,</w:t>
      </w:r>
      <w:r w:rsidR="00C9610B" w:rsidRPr="00A06048">
        <w:rPr>
          <w:rFonts w:ascii="Times New Roman" w:hAnsi="Times New Roman"/>
          <w:u w:val="none"/>
        </w:rPr>
        <w:t xml:space="preserve"> the Adair Village </w:t>
      </w:r>
      <w:r w:rsidR="008736EC">
        <w:rPr>
          <w:rFonts w:ascii="Times New Roman" w:hAnsi="Times New Roman"/>
          <w:u w:val="none"/>
        </w:rPr>
        <w:t xml:space="preserve">Comprehensive Plan and </w:t>
      </w:r>
      <w:r w:rsidR="00F10F3A">
        <w:rPr>
          <w:rFonts w:ascii="Times New Roman" w:hAnsi="Times New Roman"/>
          <w:u w:val="none"/>
        </w:rPr>
        <w:t>Zoning Map</w:t>
      </w:r>
      <w:r w:rsidR="00E6556D">
        <w:rPr>
          <w:rFonts w:ascii="Times New Roman" w:hAnsi="Times New Roman"/>
          <w:u w:val="none"/>
        </w:rPr>
        <w:t xml:space="preserve"> </w:t>
      </w:r>
      <w:r w:rsidR="00F10F3A">
        <w:rPr>
          <w:rFonts w:ascii="Times New Roman" w:hAnsi="Times New Roman"/>
          <w:u w:val="none"/>
        </w:rPr>
        <w:t>A</w:t>
      </w:r>
      <w:r w:rsidR="00E6556D">
        <w:rPr>
          <w:rFonts w:ascii="Times New Roman" w:hAnsi="Times New Roman"/>
          <w:u w:val="none"/>
        </w:rPr>
        <w:t>mendment</w:t>
      </w:r>
      <w:r w:rsidR="008736EC">
        <w:rPr>
          <w:rFonts w:ascii="Times New Roman" w:hAnsi="Times New Roman"/>
          <w:u w:val="none"/>
        </w:rPr>
        <w:t>s</w:t>
      </w:r>
      <w:r w:rsidR="00E6556D">
        <w:rPr>
          <w:rFonts w:ascii="Times New Roman" w:hAnsi="Times New Roman"/>
          <w:u w:val="none"/>
        </w:rPr>
        <w:t xml:space="preserve"> </w:t>
      </w:r>
      <w:r w:rsidR="00C9610B" w:rsidRPr="00A06048">
        <w:rPr>
          <w:rFonts w:ascii="Times New Roman" w:hAnsi="Times New Roman"/>
          <w:u w:val="none"/>
        </w:rPr>
        <w:t xml:space="preserve">shall become effective on </w:t>
      </w:r>
      <w:r w:rsidR="00B8091D">
        <w:rPr>
          <w:rFonts w:ascii="Times New Roman" w:hAnsi="Times New Roman"/>
          <w:u w:val="none"/>
        </w:rPr>
        <w:t>October</w:t>
      </w:r>
      <w:r w:rsidR="008736EC">
        <w:rPr>
          <w:rFonts w:ascii="Times New Roman" w:hAnsi="Times New Roman"/>
          <w:u w:val="none"/>
        </w:rPr>
        <w:t xml:space="preserve"> </w:t>
      </w:r>
      <w:r w:rsidR="00B8091D">
        <w:rPr>
          <w:rFonts w:ascii="Times New Roman" w:hAnsi="Times New Roman"/>
          <w:u w:val="none"/>
        </w:rPr>
        <w:t>5</w:t>
      </w:r>
      <w:r w:rsidR="00671F7C">
        <w:rPr>
          <w:rFonts w:ascii="Times New Roman" w:hAnsi="Times New Roman"/>
          <w:u w:val="none"/>
        </w:rPr>
        <w:t>, 202</w:t>
      </w:r>
      <w:r w:rsidR="00F10F3A">
        <w:rPr>
          <w:rFonts w:ascii="Times New Roman" w:hAnsi="Times New Roman"/>
          <w:u w:val="none"/>
        </w:rPr>
        <w:t>3</w:t>
      </w:r>
      <w:r w:rsidR="00C9610B" w:rsidRPr="00A06048">
        <w:rPr>
          <w:rFonts w:ascii="Times New Roman" w:hAnsi="Times New Roman"/>
          <w:u w:val="none"/>
        </w:rPr>
        <w:t>.</w:t>
      </w:r>
      <w:r w:rsidR="00E6556D">
        <w:rPr>
          <w:rFonts w:ascii="Times New Roman" w:hAnsi="Times New Roman"/>
          <w:u w:val="none"/>
        </w:rPr>
        <w:t xml:space="preserve">  </w:t>
      </w:r>
    </w:p>
    <w:p w14:paraId="46C44272" w14:textId="77777777" w:rsidR="00A06048" w:rsidRPr="00F55500" w:rsidRDefault="00A06048" w:rsidP="00547534">
      <w:pPr>
        <w:tabs>
          <w:tab w:val="left" w:pos="-720"/>
          <w:tab w:val="left" w:pos="2160"/>
        </w:tabs>
        <w:suppressAutoHyphens/>
      </w:pPr>
    </w:p>
    <w:p w14:paraId="3E5342EE" w14:textId="6CCF9C4B" w:rsidR="00F10F3A" w:rsidRDefault="00F10F3A" w:rsidP="00A06048">
      <w:pPr>
        <w:tabs>
          <w:tab w:val="left" w:pos="-720"/>
        </w:tabs>
        <w:suppressAutoHyphens/>
        <w:spacing w:line="240" w:lineRule="atLeast"/>
        <w:jc w:val="both"/>
        <w:rPr>
          <w:spacing w:val="-3"/>
        </w:rPr>
      </w:pPr>
      <w:r>
        <w:rPr>
          <w:spacing w:val="-3"/>
        </w:rPr>
        <w:t xml:space="preserve"> </w:t>
      </w:r>
      <w:r w:rsidR="00A06048" w:rsidRPr="00195D45">
        <w:rPr>
          <w:spacing w:val="-3"/>
        </w:rPr>
        <w:tab/>
      </w:r>
      <w:r w:rsidR="00A06048" w:rsidRPr="00195D45">
        <w:rPr>
          <w:spacing w:val="-3"/>
        </w:rPr>
        <w:tab/>
      </w:r>
      <w:r w:rsidR="00A06048" w:rsidRPr="00195D45">
        <w:rPr>
          <w:spacing w:val="-3"/>
        </w:rPr>
        <w:tab/>
      </w:r>
      <w:r w:rsidR="00A06048" w:rsidRPr="00195D45">
        <w:rPr>
          <w:spacing w:val="-3"/>
        </w:rPr>
        <w:tab/>
      </w:r>
      <w:r w:rsidR="00A06048" w:rsidRPr="00195D45">
        <w:rPr>
          <w:spacing w:val="-3"/>
        </w:rPr>
        <w:tab/>
      </w:r>
      <w:r w:rsidR="00A06048" w:rsidRPr="00195D45">
        <w:rPr>
          <w:spacing w:val="-3"/>
        </w:rPr>
        <w:tab/>
      </w:r>
    </w:p>
    <w:p w14:paraId="3B43D7F0" w14:textId="66F457E0" w:rsidR="00A06048" w:rsidRPr="00195D45" w:rsidRDefault="00A06048" w:rsidP="00A06048">
      <w:pPr>
        <w:tabs>
          <w:tab w:val="left" w:pos="-720"/>
        </w:tabs>
        <w:suppressAutoHyphens/>
        <w:spacing w:line="240" w:lineRule="atLeast"/>
        <w:jc w:val="both"/>
        <w:rPr>
          <w:spacing w:val="-3"/>
        </w:rPr>
      </w:pPr>
      <w:r w:rsidRPr="00195D45">
        <w:rPr>
          <w:spacing w:val="-3"/>
        </w:rPr>
        <w:t>CITY OF ADAIR VILLAGE</w:t>
      </w:r>
    </w:p>
    <w:p w14:paraId="34BFDCF8" w14:textId="77777777" w:rsidR="00A06048" w:rsidRPr="00195D45" w:rsidRDefault="00A06048" w:rsidP="00A06048">
      <w:pPr>
        <w:tabs>
          <w:tab w:val="left" w:pos="-720"/>
        </w:tabs>
        <w:suppressAutoHyphens/>
        <w:spacing w:line="240" w:lineRule="atLeast"/>
        <w:jc w:val="both"/>
        <w:rPr>
          <w:spacing w:val="-3"/>
        </w:rPr>
      </w:pPr>
    </w:p>
    <w:p w14:paraId="3F8CD436" w14:textId="77777777" w:rsidR="00A06048" w:rsidRPr="00195D45" w:rsidRDefault="00A06048" w:rsidP="00A06048">
      <w:pPr>
        <w:tabs>
          <w:tab w:val="left" w:pos="-720"/>
        </w:tabs>
        <w:suppressAutoHyphens/>
        <w:spacing w:line="240" w:lineRule="atLeast"/>
        <w:jc w:val="both"/>
        <w:rPr>
          <w:spacing w:val="-3"/>
        </w:rPr>
      </w:pPr>
      <w:r w:rsidRPr="00195D45">
        <w:rPr>
          <w:spacing w:val="-3"/>
        </w:rPr>
        <w:tab/>
      </w:r>
      <w:r w:rsidRPr="00195D45">
        <w:rPr>
          <w:spacing w:val="-3"/>
        </w:rPr>
        <w:tab/>
      </w:r>
      <w:r w:rsidRPr="00195D45">
        <w:rPr>
          <w:spacing w:val="-3"/>
        </w:rPr>
        <w:tab/>
      </w:r>
      <w:r w:rsidRPr="00195D45">
        <w:rPr>
          <w:spacing w:val="-3"/>
        </w:rPr>
        <w:tab/>
      </w:r>
      <w:r w:rsidRPr="00195D45">
        <w:rPr>
          <w:spacing w:val="-3"/>
        </w:rPr>
        <w:tab/>
      </w:r>
      <w:r w:rsidRPr="00195D45">
        <w:rPr>
          <w:spacing w:val="-3"/>
        </w:rPr>
        <w:tab/>
        <w:t>__________________________________</w:t>
      </w:r>
    </w:p>
    <w:p w14:paraId="18B5E559" w14:textId="77777777" w:rsidR="00A06048" w:rsidRPr="00195D45" w:rsidRDefault="00A06048" w:rsidP="00A06048">
      <w:pPr>
        <w:tabs>
          <w:tab w:val="left" w:pos="-720"/>
        </w:tabs>
        <w:suppressAutoHyphens/>
        <w:spacing w:line="240" w:lineRule="atLeast"/>
        <w:jc w:val="both"/>
        <w:rPr>
          <w:spacing w:val="-3"/>
        </w:rPr>
      </w:pPr>
      <w:r w:rsidRPr="00195D45">
        <w:rPr>
          <w:spacing w:val="-3"/>
        </w:rPr>
        <w:tab/>
      </w:r>
      <w:r w:rsidRPr="00195D45">
        <w:rPr>
          <w:spacing w:val="-3"/>
        </w:rPr>
        <w:tab/>
      </w:r>
      <w:r w:rsidRPr="00195D45">
        <w:rPr>
          <w:spacing w:val="-3"/>
        </w:rPr>
        <w:tab/>
      </w:r>
      <w:r w:rsidRPr="00195D45">
        <w:rPr>
          <w:spacing w:val="-3"/>
        </w:rPr>
        <w:tab/>
      </w:r>
      <w:r w:rsidRPr="00195D45">
        <w:rPr>
          <w:spacing w:val="-3"/>
        </w:rPr>
        <w:tab/>
      </w:r>
      <w:r w:rsidRPr="00195D45">
        <w:rPr>
          <w:spacing w:val="-3"/>
        </w:rPr>
        <w:tab/>
        <w:t>MAYOR</w:t>
      </w:r>
    </w:p>
    <w:p w14:paraId="152C56FC" w14:textId="77777777" w:rsidR="00A06048" w:rsidRPr="00195D45" w:rsidRDefault="00A06048" w:rsidP="00A06048">
      <w:pPr>
        <w:tabs>
          <w:tab w:val="left" w:pos="-720"/>
        </w:tabs>
        <w:suppressAutoHyphens/>
        <w:spacing w:line="240" w:lineRule="atLeast"/>
        <w:jc w:val="both"/>
        <w:rPr>
          <w:spacing w:val="-3"/>
        </w:rPr>
      </w:pPr>
    </w:p>
    <w:p w14:paraId="450FD88A" w14:textId="77777777" w:rsidR="00F10F3A" w:rsidRDefault="00A06048" w:rsidP="00A06048">
      <w:pPr>
        <w:tabs>
          <w:tab w:val="left" w:pos="-720"/>
        </w:tabs>
        <w:suppressAutoHyphens/>
        <w:spacing w:line="240" w:lineRule="atLeast"/>
        <w:jc w:val="both"/>
        <w:rPr>
          <w:spacing w:val="-3"/>
        </w:rPr>
      </w:pPr>
      <w:r w:rsidRPr="00195D45">
        <w:rPr>
          <w:spacing w:val="-3"/>
        </w:rPr>
        <w:tab/>
      </w:r>
      <w:r w:rsidRPr="00195D45">
        <w:rPr>
          <w:spacing w:val="-3"/>
        </w:rPr>
        <w:tab/>
      </w:r>
      <w:r w:rsidRPr="00195D45">
        <w:rPr>
          <w:spacing w:val="-3"/>
        </w:rPr>
        <w:tab/>
      </w:r>
      <w:r w:rsidRPr="00195D45">
        <w:rPr>
          <w:spacing w:val="-3"/>
        </w:rPr>
        <w:tab/>
      </w:r>
      <w:r w:rsidRPr="00195D45">
        <w:rPr>
          <w:spacing w:val="-3"/>
        </w:rPr>
        <w:tab/>
      </w:r>
      <w:r w:rsidRPr="00195D45">
        <w:rPr>
          <w:spacing w:val="-3"/>
        </w:rPr>
        <w:tab/>
      </w:r>
    </w:p>
    <w:p w14:paraId="6111B83E" w14:textId="5FE72859" w:rsidR="00A06048" w:rsidRPr="00195D45" w:rsidRDefault="00F10F3A" w:rsidP="00A06048">
      <w:pPr>
        <w:tabs>
          <w:tab w:val="left" w:pos="-720"/>
        </w:tabs>
        <w:suppressAutoHyphens/>
        <w:spacing w:line="240" w:lineRule="atLeast"/>
        <w:jc w:val="both"/>
        <w:rPr>
          <w:spacing w:val="-3"/>
        </w:rPr>
      </w:pPr>
      <w:r>
        <w:rPr>
          <w:spacing w:val="-3"/>
        </w:rPr>
        <w:t xml:space="preserve">                                                                            </w:t>
      </w:r>
      <w:r w:rsidR="00A06048" w:rsidRPr="00195D45">
        <w:rPr>
          <w:spacing w:val="-3"/>
        </w:rPr>
        <w:t>__________________________________</w:t>
      </w:r>
      <w:r>
        <w:rPr>
          <w:spacing w:val="-3"/>
        </w:rPr>
        <w:t>____</w:t>
      </w:r>
    </w:p>
    <w:p w14:paraId="7FD61349" w14:textId="19FCC9BE" w:rsidR="00A06048" w:rsidRPr="00195D45" w:rsidRDefault="00A06048" w:rsidP="00A06048">
      <w:pPr>
        <w:tabs>
          <w:tab w:val="left" w:pos="-720"/>
        </w:tabs>
        <w:suppressAutoHyphens/>
        <w:spacing w:line="240" w:lineRule="atLeast"/>
        <w:jc w:val="both"/>
        <w:rPr>
          <w:spacing w:val="-3"/>
        </w:rPr>
      </w:pPr>
      <w:r w:rsidRPr="00195D45">
        <w:rPr>
          <w:spacing w:val="-3"/>
        </w:rPr>
        <w:tab/>
      </w:r>
      <w:r w:rsidRPr="00195D45">
        <w:rPr>
          <w:spacing w:val="-3"/>
        </w:rPr>
        <w:tab/>
      </w:r>
      <w:r w:rsidRPr="00195D45">
        <w:rPr>
          <w:spacing w:val="-3"/>
        </w:rPr>
        <w:tab/>
      </w:r>
      <w:r w:rsidRPr="00195D45">
        <w:rPr>
          <w:spacing w:val="-3"/>
        </w:rPr>
        <w:tab/>
      </w:r>
      <w:r w:rsidRPr="00195D45">
        <w:rPr>
          <w:spacing w:val="-3"/>
        </w:rPr>
        <w:tab/>
      </w:r>
      <w:r w:rsidRPr="00195D45">
        <w:rPr>
          <w:spacing w:val="-3"/>
        </w:rPr>
        <w:tab/>
      </w:r>
      <w:r w:rsidR="00E6556D">
        <w:rPr>
          <w:spacing w:val="-3"/>
        </w:rPr>
        <w:t xml:space="preserve">CITY ADMINISTRATOR </w:t>
      </w:r>
    </w:p>
    <w:p w14:paraId="52AEE5E2" w14:textId="77777777" w:rsidR="00A06048" w:rsidRPr="00195D45" w:rsidRDefault="00A06048" w:rsidP="00A06048">
      <w:pPr>
        <w:tabs>
          <w:tab w:val="left" w:pos="-720"/>
        </w:tabs>
        <w:suppressAutoHyphens/>
        <w:spacing w:line="240" w:lineRule="atLeast"/>
        <w:jc w:val="both"/>
        <w:rPr>
          <w:spacing w:val="-3"/>
        </w:rPr>
      </w:pPr>
      <w:r w:rsidRPr="00195D45">
        <w:rPr>
          <w:spacing w:val="-3"/>
        </w:rPr>
        <w:t>Approved as to Form:</w:t>
      </w:r>
    </w:p>
    <w:p w14:paraId="1AB5ED70" w14:textId="77777777" w:rsidR="00A06048" w:rsidRPr="00195D45" w:rsidRDefault="00A06048" w:rsidP="00A06048">
      <w:pPr>
        <w:tabs>
          <w:tab w:val="left" w:pos="-720"/>
        </w:tabs>
        <w:suppressAutoHyphens/>
        <w:spacing w:line="240" w:lineRule="atLeast"/>
        <w:jc w:val="both"/>
        <w:rPr>
          <w:spacing w:val="-3"/>
        </w:rPr>
      </w:pPr>
    </w:p>
    <w:p w14:paraId="18E3FD5E" w14:textId="77777777" w:rsidR="00F10F3A" w:rsidRDefault="00F10F3A" w:rsidP="002D49E1">
      <w:pPr>
        <w:tabs>
          <w:tab w:val="left" w:pos="-720"/>
          <w:tab w:val="center" w:pos="4680"/>
        </w:tabs>
        <w:suppressAutoHyphens/>
        <w:spacing w:line="240" w:lineRule="atLeast"/>
        <w:jc w:val="both"/>
        <w:rPr>
          <w:spacing w:val="-3"/>
        </w:rPr>
      </w:pPr>
    </w:p>
    <w:p w14:paraId="5062AF76" w14:textId="6991C94A" w:rsidR="00A06048" w:rsidRPr="00195D45" w:rsidRDefault="00A06048" w:rsidP="002D49E1">
      <w:pPr>
        <w:tabs>
          <w:tab w:val="left" w:pos="-720"/>
          <w:tab w:val="center" w:pos="4680"/>
        </w:tabs>
        <w:suppressAutoHyphens/>
        <w:spacing w:line="240" w:lineRule="atLeast"/>
        <w:jc w:val="both"/>
        <w:rPr>
          <w:spacing w:val="-3"/>
        </w:rPr>
      </w:pPr>
      <w:r w:rsidRPr="00195D45">
        <w:rPr>
          <w:spacing w:val="-3"/>
        </w:rPr>
        <w:t>____________________</w:t>
      </w:r>
      <w:r w:rsidR="002D49E1">
        <w:rPr>
          <w:spacing w:val="-3"/>
        </w:rPr>
        <w:tab/>
      </w:r>
    </w:p>
    <w:p w14:paraId="74F23089" w14:textId="77777777" w:rsidR="00A06048" w:rsidRPr="00195D45" w:rsidRDefault="00A06048" w:rsidP="00A06048">
      <w:pPr>
        <w:tabs>
          <w:tab w:val="left" w:pos="-720"/>
        </w:tabs>
        <w:suppressAutoHyphens/>
        <w:spacing w:line="240" w:lineRule="atLeast"/>
        <w:jc w:val="both"/>
        <w:rPr>
          <w:spacing w:val="-3"/>
        </w:rPr>
      </w:pPr>
      <w:r w:rsidRPr="00195D45">
        <w:rPr>
          <w:spacing w:val="-3"/>
        </w:rPr>
        <w:t>City Attorney</w:t>
      </w:r>
    </w:p>
    <w:p w14:paraId="0A3CDC7A" w14:textId="77777777" w:rsidR="00A06048" w:rsidRPr="00195D45" w:rsidRDefault="00A06048" w:rsidP="00A06048">
      <w:pPr>
        <w:tabs>
          <w:tab w:val="left" w:pos="-720"/>
        </w:tabs>
        <w:suppressAutoHyphens/>
        <w:spacing w:line="240" w:lineRule="atLeast"/>
        <w:jc w:val="both"/>
        <w:rPr>
          <w:spacing w:val="-3"/>
        </w:rPr>
      </w:pPr>
      <w:r w:rsidRPr="00195D45">
        <w:rPr>
          <w:spacing w:val="-3"/>
        </w:rPr>
        <w:tab/>
      </w:r>
      <w:r w:rsidRPr="00195D45">
        <w:rPr>
          <w:spacing w:val="-3"/>
        </w:rPr>
        <w:tab/>
      </w:r>
      <w:r w:rsidRPr="00195D45">
        <w:rPr>
          <w:spacing w:val="-3"/>
        </w:rPr>
        <w:tab/>
      </w:r>
      <w:r w:rsidRPr="00195D45">
        <w:rPr>
          <w:spacing w:val="-3"/>
        </w:rPr>
        <w:tab/>
      </w:r>
      <w:r w:rsidRPr="00195D45">
        <w:rPr>
          <w:spacing w:val="-3"/>
        </w:rPr>
        <w:tab/>
      </w:r>
    </w:p>
    <w:p w14:paraId="25BA0AC4" w14:textId="77777777" w:rsidR="00F10F3A" w:rsidRDefault="00F10F3A" w:rsidP="00A06048">
      <w:pPr>
        <w:tabs>
          <w:tab w:val="left" w:pos="-720"/>
        </w:tabs>
        <w:suppressAutoHyphens/>
        <w:spacing w:line="240" w:lineRule="atLeast"/>
        <w:jc w:val="both"/>
        <w:rPr>
          <w:spacing w:val="-3"/>
        </w:rPr>
      </w:pPr>
    </w:p>
    <w:p w14:paraId="0745D8F9" w14:textId="73ABE0FB" w:rsidR="00812027" w:rsidRPr="00931B82" w:rsidRDefault="00A06048" w:rsidP="00931B82">
      <w:pPr>
        <w:tabs>
          <w:tab w:val="left" w:pos="-720"/>
        </w:tabs>
        <w:suppressAutoHyphens/>
        <w:spacing w:line="240" w:lineRule="atLeast"/>
        <w:jc w:val="both"/>
        <w:rPr>
          <w:spacing w:val="-3"/>
          <w:u w:val="single"/>
        </w:rPr>
      </w:pPr>
      <w:r w:rsidRPr="00195D45">
        <w:rPr>
          <w:spacing w:val="-3"/>
        </w:rPr>
        <w:t xml:space="preserve">First Reading: </w:t>
      </w:r>
      <w:r w:rsidR="00B8091D">
        <w:rPr>
          <w:u w:val="single"/>
        </w:rPr>
        <w:t>September 5</w:t>
      </w:r>
      <w:r w:rsidR="00710750" w:rsidRPr="008736EC">
        <w:rPr>
          <w:u w:val="single"/>
        </w:rPr>
        <w:t>, 202</w:t>
      </w:r>
      <w:r w:rsidR="00710750">
        <w:rPr>
          <w:u w:val="single"/>
        </w:rPr>
        <w:t>3</w:t>
      </w:r>
    </w:p>
    <w:p w14:paraId="6DDDBDF5" w14:textId="11972FE3" w:rsidR="006E168A" w:rsidRPr="00B8091D" w:rsidRDefault="00F10F3A" w:rsidP="00B8091D">
      <w:pPr>
        <w:jc w:val="center"/>
        <w:rPr>
          <w:b/>
          <w:sz w:val="28"/>
          <w:szCs w:val="28"/>
          <w:u w:val="single"/>
        </w:rPr>
      </w:pPr>
      <w:r w:rsidRPr="00B8091D">
        <w:rPr>
          <w:b/>
          <w:sz w:val="28"/>
          <w:szCs w:val="28"/>
          <w:u w:val="single"/>
        </w:rPr>
        <w:lastRenderedPageBreak/>
        <w:t>EXHIBIT A</w:t>
      </w:r>
    </w:p>
    <w:p w14:paraId="174E5E72" w14:textId="1F1CEDDD" w:rsidR="006E168A" w:rsidRPr="00B8091D" w:rsidRDefault="006E168A" w:rsidP="00B8091D">
      <w:pPr>
        <w:rPr>
          <w:b/>
          <w:noProof/>
          <w:u w:val="single"/>
        </w:rPr>
      </w:pPr>
    </w:p>
    <w:p w14:paraId="211A1849" w14:textId="77777777" w:rsidR="00B8091D" w:rsidRPr="00B8091D" w:rsidRDefault="00B8091D" w:rsidP="00B8091D">
      <w:pPr>
        <w:jc w:val="center"/>
        <w:rPr>
          <w:b/>
          <w:bCs/>
          <w:sz w:val="28"/>
          <w:szCs w:val="28"/>
          <w:u w:val="single"/>
        </w:rPr>
      </w:pPr>
      <w:r w:rsidRPr="00B8091D">
        <w:rPr>
          <w:b/>
          <w:bCs/>
          <w:sz w:val="28"/>
          <w:szCs w:val="28"/>
          <w:u w:val="single"/>
        </w:rPr>
        <w:t>Proposed UGB Expansion Map</w:t>
      </w:r>
    </w:p>
    <w:p w14:paraId="012277B9" w14:textId="77777777" w:rsidR="00B8091D" w:rsidRPr="00B8091D" w:rsidRDefault="00B8091D" w:rsidP="00B8091D">
      <w:pPr>
        <w:jc w:val="center"/>
        <w:rPr>
          <w:b/>
          <w:sz w:val="28"/>
          <w:szCs w:val="28"/>
        </w:rPr>
      </w:pPr>
      <w:r w:rsidRPr="00B8091D">
        <w:rPr>
          <w:rFonts w:cs="Arial"/>
          <w:b/>
          <w:sz w:val="28"/>
          <w:szCs w:val="28"/>
        </w:rPr>
        <w:t>SE corner of Ryals Avenue &amp; Hwy. 99W</w:t>
      </w:r>
    </w:p>
    <w:p w14:paraId="2257A776" w14:textId="77777777" w:rsidR="00B8091D" w:rsidRPr="00B8091D" w:rsidRDefault="00B8091D" w:rsidP="00B8091D">
      <w:pPr>
        <w:jc w:val="center"/>
        <w:rPr>
          <w:b/>
          <w:bCs/>
          <w:noProof/>
          <w:sz w:val="28"/>
          <w:szCs w:val="28"/>
        </w:rPr>
      </w:pPr>
      <w:r w:rsidRPr="00B8091D">
        <w:rPr>
          <w:b/>
          <w:bCs/>
          <w:noProof/>
          <w:sz w:val="28"/>
          <w:szCs w:val="28"/>
        </w:rPr>
        <w:t>0.12 Acres</w:t>
      </w:r>
    </w:p>
    <w:p w14:paraId="17C016A3" w14:textId="77777777" w:rsidR="00B8091D" w:rsidRDefault="00B8091D" w:rsidP="00B8091D">
      <w:pPr>
        <w:rPr>
          <w:noProof/>
        </w:rPr>
      </w:pPr>
    </w:p>
    <w:p w14:paraId="3F31361B" w14:textId="77777777" w:rsidR="00B8091D" w:rsidRDefault="00B8091D" w:rsidP="00B8091D">
      <w:pPr>
        <w:rPr>
          <w:noProof/>
        </w:rPr>
      </w:pPr>
      <w:r>
        <w:rPr>
          <w:noProof/>
        </w:rPr>
        <w:drawing>
          <wp:inline distT="0" distB="0" distL="0" distR="0" wp14:anchorId="50A9745B" wp14:editId="0FE1AFF6">
            <wp:extent cx="6216650" cy="337312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0" cy="3373120"/>
                    </a:xfrm>
                    <a:prstGeom prst="rect">
                      <a:avLst/>
                    </a:prstGeom>
                    <a:noFill/>
                    <a:ln>
                      <a:noFill/>
                    </a:ln>
                  </pic:spPr>
                </pic:pic>
              </a:graphicData>
            </a:graphic>
          </wp:inline>
        </w:drawing>
      </w:r>
    </w:p>
    <w:p w14:paraId="509E60FE" w14:textId="77777777" w:rsidR="00B8091D" w:rsidRDefault="00B8091D" w:rsidP="00B8091D">
      <w:pPr>
        <w:rPr>
          <w:b/>
          <w:sz w:val="36"/>
          <w:szCs w:val="36"/>
          <w:u w:val="single"/>
        </w:rPr>
      </w:pPr>
    </w:p>
    <w:p w14:paraId="5E2ACAB9" w14:textId="136EA8CC" w:rsidR="006E168A" w:rsidRPr="00B8091D" w:rsidRDefault="006E168A" w:rsidP="006E168A">
      <w:pPr>
        <w:jc w:val="center"/>
        <w:rPr>
          <w:b/>
          <w:sz w:val="28"/>
          <w:szCs w:val="28"/>
          <w:u w:val="single"/>
        </w:rPr>
      </w:pPr>
      <w:r w:rsidRPr="00B8091D">
        <w:rPr>
          <w:b/>
          <w:sz w:val="28"/>
          <w:szCs w:val="28"/>
          <w:u w:val="single"/>
        </w:rPr>
        <w:t>EXHIBIT B</w:t>
      </w:r>
    </w:p>
    <w:p w14:paraId="0E57ECF9" w14:textId="77777777" w:rsidR="006E168A" w:rsidRDefault="006E168A" w:rsidP="00671F7C">
      <w:pPr>
        <w:jc w:val="center"/>
        <w:rPr>
          <w:b/>
          <w:sz w:val="36"/>
          <w:szCs w:val="36"/>
          <w:u w:val="single"/>
        </w:rPr>
      </w:pPr>
    </w:p>
    <w:p w14:paraId="489DEF29" w14:textId="77777777" w:rsidR="00876F84" w:rsidRDefault="00876F84" w:rsidP="00876F84">
      <w:pPr>
        <w:rPr>
          <w:b/>
          <w:u w:val="single"/>
        </w:rPr>
      </w:pPr>
      <w:r>
        <w:rPr>
          <w:b/>
          <w:u w:val="single"/>
        </w:rPr>
        <w:t>Legal Descriptions:</w:t>
      </w:r>
    </w:p>
    <w:p w14:paraId="6DECD062" w14:textId="77777777" w:rsidR="00876F84" w:rsidRPr="00A355FF" w:rsidRDefault="00876F84" w:rsidP="00876F84">
      <w:pPr>
        <w:rPr>
          <w:b/>
          <w:u w:val="single"/>
        </w:rPr>
      </w:pPr>
    </w:p>
    <w:p w14:paraId="58066D27" w14:textId="5B7EBD65" w:rsidR="006E168A" w:rsidRPr="00B8091D" w:rsidRDefault="00B8091D" w:rsidP="00B8091D">
      <w:pPr>
        <w:spacing w:after="60" w:line="240" w:lineRule="exact"/>
        <w:jc w:val="both"/>
        <w:rPr>
          <w:rFonts w:cs="Arial"/>
          <w:bCs/>
        </w:rPr>
      </w:pPr>
      <w:r w:rsidRPr="00FE60CE">
        <w:rPr>
          <w:rFonts w:cs="Arial"/>
          <w:bCs/>
          <w:u w:val="single"/>
        </w:rPr>
        <w:t>Property 1</w:t>
      </w:r>
      <w:r>
        <w:rPr>
          <w:rFonts w:cs="Arial"/>
          <w:bCs/>
        </w:rPr>
        <w:t xml:space="preserve">:  Assessment Map &amp; Tax Lot No. 104300001400.  0.12 acres located on the south side of Ryals Avenue at the SE corner of Ryals &amp; Hwy. 99W.  The 0.12-acre piece is proposed for residential development.   </w:t>
      </w:r>
    </w:p>
    <w:p w14:paraId="15AD5EA6" w14:textId="348C1846" w:rsidR="006E168A" w:rsidRPr="00B8091D" w:rsidRDefault="006E168A" w:rsidP="006E168A">
      <w:pPr>
        <w:jc w:val="center"/>
        <w:rPr>
          <w:b/>
          <w:sz w:val="28"/>
          <w:szCs w:val="28"/>
          <w:u w:val="single"/>
        </w:rPr>
      </w:pPr>
      <w:r w:rsidRPr="00B8091D">
        <w:rPr>
          <w:b/>
          <w:sz w:val="28"/>
          <w:szCs w:val="28"/>
          <w:u w:val="single"/>
        </w:rPr>
        <w:t>EXHIBIT C</w:t>
      </w:r>
    </w:p>
    <w:p w14:paraId="65A8BED2" w14:textId="7D8BFDE2" w:rsidR="006E168A" w:rsidRDefault="006E168A" w:rsidP="00671F7C">
      <w:pPr>
        <w:jc w:val="center"/>
        <w:rPr>
          <w:b/>
          <w:sz w:val="36"/>
          <w:szCs w:val="36"/>
          <w:u w:val="single"/>
        </w:rPr>
      </w:pPr>
    </w:p>
    <w:p w14:paraId="2602E0D8" w14:textId="142D91EF" w:rsidR="006E168A" w:rsidRPr="00B8091D" w:rsidRDefault="006E168A" w:rsidP="006E168A">
      <w:pPr>
        <w:rPr>
          <w:b/>
          <w:u w:val="single"/>
        </w:rPr>
      </w:pPr>
      <w:r w:rsidRPr="00B8091D">
        <w:rPr>
          <w:b/>
          <w:u w:val="single"/>
        </w:rPr>
        <w:t>See attached:</w:t>
      </w:r>
    </w:p>
    <w:p w14:paraId="33442D08" w14:textId="77777777" w:rsidR="006E168A" w:rsidRDefault="006E168A" w:rsidP="006E168A">
      <w:pPr>
        <w:rPr>
          <w:b/>
          <w:sz w:val="28"/>
          <w:szCs w:val="28"/>
          <w:u w:val="single"/>
        </w:rPr>
      </w:pPr>
    </w:p>
    <w:p w14:paraId="7E97B9BD" w14:textId="4748CD7C" w:rsidR="006E168A" w:rsidRDefault="00E379A9" w:rsidP="007F0485">
      <w:pPr>
        <w:pStyle w:val="ListParagraph"/>
        <w:numPr>
          <w:ilvl w:val="0"/>
          <w:numId w:val="19"/>
        </w:numPr>
        <w:rPr>
          <w:b/>
          <w:sz w:val="28"/>
          <w:szCs w:val="28"/>
        </w:rPr>
      </w:pPr>
      <w:r w:rsidRPr="007F0485">
        <w:rPr>
          <w:b/>
          <w:sz w:val="28"/>
          <w:szCs w:val="28"/>
        </w:rPr>
        <w:t xml:space="preserve">Adair Village &amp; Benton County Comprehensive Plan &amp; UGB Amendment: </w:t>
      </w:r>
      <w:r w:rsidR="006E168A" w:rsidRPr="007F0485">
        <w:rPr>
          <w:b/>
          <w:sz w:val="28"/>
          <w:szCs w:val="28"/>
        </w:rPr>
        <w:t>Justification and Findings Document</w:t>
      </w:r>
      <w:r w:rsidRPr="007F0485">
        <w:rPr>
          <w:b/>
          <w:sz w:val="28"/>
          <w:szCs w:val="28"/>
        </w:rPr>
        <w:t xml:space="preserve"> – </w:t>
      </w:r>
      <w:r w:rsidR="00C255AC" w:rsidRPr="007F0485">
        <w:rPr>
          <w:b/>
          <w:sz w:val="28"/>
          <w:szCs w:val="28"/>
        </w:rPr>
        <w:t>Decemb</w:t>
      </w:r>
      <w:r w:rsidRPr="007F0485">
        <w:rPr>
          <w:b/>
          <w:sz w:val="28"/>
          <w:szCs w:val="28"/>
        </w:rPr>
        <w:t xml:space="preserve">er 2022- Final Report </w:t>
      </w:r>
    </w:p>
    <w:p w14:paraId="4EFFF586" w14:textId="6709C13B" w:rsidR="007F0485" w:rsidRPr="007F0485" w:rsidRDefault="007F0485" w:rsidP="007F0485">
      <w:pPr>
        <w:pStyle w:val="ListParagraph"/>
        <w:numPr>
          <w:ilvl w:val="0"/>
          <w:numId w:val="19"/>
        </w:numPr>
        <w:rPr>
          <w:b/>
          <w:sz w:val="28"/>
          <w:szCs w:val="28"/>
        </w:rPr>
      </w:pPr>
      <w:r>
        <w:rPr>
          <w:b/>
          <w:sz w:val="28"/>
          <w:szCs w:val="28"/>
        </w:rPr>
        <w:t xml:space="preserve">Staff Report </w:t>
      </w:r>
      <w:r w:rsidR="00B8091D">
        <w:rPr>
          <w:b/>
          <w:sz w:val="28"/>
          <w:szCs w:val="28"/>
        </w:rPr>
        <w:t>–</w:t>
      </w:r>
      <w:r>
        <w:rPr>
          <w:b/>
          <w:sz w:val="28"/>
          <w:szCs w:val="28"/>
        </w:rPr>
        <w:t xml:space="preserve"> </w:t>
      </w:r>
      <w:r w:rsidR="00B8091D">
        <w:rPr>
          <w:b/>
          <w:sz w:val="28"/>
          <w:szCs w:val="28"/>
        </w:rPr>
        <w:t>September 5</w:t>
      </w:r>
      <w:r>
        <w:rPr>
          <w:b/>
          <w:sz w:val="28"/>
          <w:szCs w:val="28"/>
        </w:rPr>
        <w:t xml:space="preserve">, </w:t>
      </w:r>
      <w:r w:rsidR="00B8091D">
        <w:rPr>
          <w:b/>
          <w:sz w:val="28"/>
          <w:szCs w:val="28"/>
        </w:rPr>
        <w:t xml:space="preserve">2023 - </w:t>
      </w:r>
      <w:r>
        <w:rPr>
          <w:b/>
          <w:sz w:val="28"/>
          <w:szCs w:val="28"/>
        </w:rPr>
        <w:t>City Council</w:t>
      </w:r>
      <w:r w:rsidR="00B8091D">
        <w:rPr>
          <w:b/>
          <w:sz w:val="28"/>
          <w:szCs w:val="28"/>
        </w:rPr>
        <w:t xml:space="preserve"> </w:t>
      </w:r>
      <w:r>
        <w:rPr>
          <w:b/>
          <w:sz w:val="28"/>
          <w:szCs w:val="28"/>
        </w:rPr>
        <w:t>Meeting</w:t>
      </w:r>
    </w:p>
    <w:sectPr w:rsidR="007F0485" w:rsidRPr="007F0485" w:rsidSect="00812027">
      <w:footerReference w:type="default" r:id="rId9"/>
      <w:pgSz w:w="12240" w:h="15840"/>
      <w:pgMar w:top="17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B267" w14:textId="77777777" w:rsidR="006123B4" w:rsidRDefault="006123B4" w:rsidP="0088121E">
      <w:r>
        <w:separator/>
      </w:r>
    </w:p>
  </w:endnote>
  <w:endnote w:type="continuationSeparator" w:id="0">
    <w:p w14:paraId="3CBE9513" w14:textId="77777777" w:rsidR="006123B4" w:rsidRDefault="006123B4" w:rsidP="0088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A4D3" w14:textId="5EE4AED1" w:rsidR="008B14AA" w:rsidRPr="00E6556D" w:rsidRDefault="00B14B4C" w:rsidP="00E6556D">
    <w:pPr>
      <w:pStyle w:val="InsideAddressName"/>
      <w:tabs>
        <w:tab w:val="right" w:pos="5040"/>
        <w:tab w:val="right" w:pos="9360"/>
      </w:tabs>
      <w:rPr>
        <w:rStyle w:val="PageNumber"/>
        <w:sz w:val="18"/>
        <w:szCs w:val="18"/>
      </w:rPr>
    </w:pPr>
    <w:r w:rsidRPr="00E6556D">
      <w:rPr>
        <w:sz w:val="18"/>
        <w:szCs w:val="18"/>
      </w:rPr>
      <w:fldChar w:fldCharType="begin"/>
    </w:r>
    <w:r w:rsidRPr="00E6556D">
      <w:rPr>
        <w:sz w:val="18"/>
        <w:szCs w:val="18"/>
      </w:rPr>
      <w:instrText xml:space="preserve"> FILENAME   \* MERGEFORMAT </w:instrText>
    </w:r>
    <w:r w:rsidRPr="00E6556D">
      <w:rPr>
        <w:sz w:val="18"/>
        <w:szCs w:val="18"/>
      </w:rPr>
      <w:fldChar w:fldCharType="separate"/>
    </w:r>
    <w:r w:rsidR="008B14AA" w:rsidRPr="00E6556D">
      <w:rPr>
        <w:noProof/>
        <w:sz w:val="18"/>
        <w:szCs w:val="18"/>
      </w:rPr>
      <w:t>Ordinance 20</w:t>
    </w:r>
    <w:r w:rsidR="00671F7C">
      <w:rPr>
        <w:noProof/>
        <w:sz w:val="18"/>
        <w:szCs w:val="18"/>
      </w:rPr>
      <w:t>2</w:t>
    </w:r>
    <w:r w:rsidR="00F10F3A">
      <w:rPr>
        <w:noProof/>
        <w:sz w:val="18"/>
        <w:szCs w:val="18"/>
      </w:rPr>
      <w:t>3</w:t>
    </w:r>
    <w:r w:rsidR="008B14AA" w:rsidRPr="00E6556D">
      <w:rPr>
        <w:noProof/>
        <w:sz w:val="18"/>
        <w:szCs w:val="18"/>
      </w:rPr>
      <w:t>-0</w:t>
    </w:r>
    <w:r w:rsidR="00B8091D">
      <w:rPr>
        <w:noProof/>
        <w:sz w:val="18"/>
        <w:szCs w:val="18"/>
      </w:rPr>
      <w:t>7</w:t>
    </w:r>
    <w:r w:rsidR="008B14AA" w:rsidRPr="00E6556D">
      <w:rPr>
        <w:noProof/>
        <w:sz w:val="18"/>
        <w:szCs w:val="18"/>
      </w:rPr>
      <w:t xml:space="preserve">- </w:t>
    </w:r>
    <w:r w:rsidR="00F10F3A">
      <w:rPr>
        <w:noProof/>
        <w:sz w:val="18"/>
        <w:szCs w:val="18"/>
      </w:rPr>
      <w:t xml:space="preserve">UGB Expansion/Comprehensive Plan and Map </w:t>
    </w:r>
    <w:r w:rsidR="00DE106E">
      <w:rPr>
        <w:noProof/>
        <w:sz w:val="18"/>
        <w:szCs w:val="18"/>
      </w:rPr>
      <w:t xml:space="preserve">Amendments </w:t>
    </w:r>
    <w:r w:rsidRPr="00E6556D">
      <w:rPr>
        <w:noProof/>
        <w:sz w:val="18"/>
        <w:szCs w:val="18"/>
      </w:rPr>
      <w:fldChar w:fldCharType="end"/>
    </w:r>
  </w:p>
  <w:p w14:paraId="7989F8DB" w14:textId="77777777" w:rsidR="008B14AA" w:rsidRPr="00E906A5" w:rsidRDefault="008B14AA" w:rsidP="00E906A5">
    <w:pPr>
      <w:pStyle w:val="InsideAddressName"/>
      <w:tabs>
        <w:tab w:val="right" w:pos="5040"/>
        <w:tab w:val="right" w:pos="9360"/>
      </w:tabs>
      <w:rPr>
        <w:b/>
        <w:sz w:val="20"/>
      </w:rPr>
    </w:pPr>
    <w:r w:rsidRPr="00176DA5">
      <w:rPr>
        <w:sz w:val="20"/>
      </w:rPr>
      <w:tab/>
    </w:r>
    <w:r w:rsidRPr="00176DA5">
      <w:rPr>
        <w:sz w:val="20"/>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B7D0" w14:textId="77777777" w:rsidR="006123B4" w:rsidRDefault="006123B4" w:rsidP="0088121E">
      <w:r>
        <w:separator/>
      </w:r>
    </w:p>
  </w:footnote>
  <w:footnote w:type="continuationSeparator" w:id="0">
    <w:p w14:paraId="1AB7EEBA" w14:textId="77777777" w:rsidR="006123B4" w:rsidRDefault="006123B4" w:rsidP="00881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4E1"/>
    <w:multiLevelType w:val="hybridMultilevel"/>
    <w:tmpl w:val="1AE62FA8"/>
    <w:lvl w:ilvl="0" w:tplc="B7F6EA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21B"/>
    <w:multiLevelType w:val="hybridMultilevel"/>
    <w:tmpl w:val="8B2EF010"/>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0E1612F5"/>
    <w:multiLevelType w:val="hybridMultilevel"/>
    <w:tmpl w:val="F58E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335C7"/>
    <w:multiLevelType w:val="hybridMultilevel"/>
    <w:tmpl w:val="BBF2CD4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44A0862"/>
    <w:multiLevelType w:val="hybridMultilevel"/>
    <w:tmpl w:val="CBDEA1D2"/>
    <w:lvl w:ilvl="0" w:tplc="47D408A4">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823542"/>
    <w:multiLevelType w:val="hybridMultilevel"/>
    <w:tmpl w:val="D076B8F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F1D624F"/>
    <w:multiLevelType w:val="hybridMultilevel"/>
    <w:tmpl w:val="92EA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D69D7"/>
    <w:multiLevelType w:val="hybridMultilevel"/>
    <w:tmpl w:val="7960FE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69360A6"/>
    <w:multiLevelType w:val="hybridMultilevel"/>
    <w:tmpl w:val="14C0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07BEF"/>
    <w:multiLevelType w:val="hybridMultilevel"/>
    <w:tmpl w:val="92DA5B3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5E0649A"/>
    <w:multiLevelType w:val="multilevel"/>
    <w:tmpl w:val="2C02B012"/>
    <w:lvl w:ilvl="0">
      <w:start w:val="1"/>
      <w:numFmt w:val="decimal"/>
      <w:lvlText w:val="Section %1:"/>
      <w:legacy w:legacy="1" w:legacySpace="0" w:legacyIndent="0"/>
      <w:lvlJc w:val="left"/>
      <w:rPr>
        <w:rFonts w:cs="Times New Roman"/>
        <w:b/>
        <w:u w:val="single"/>
      </w:rPr>
    </w:lvl>
    <w:lvl w:ilvl="1">
      <w:start w:val="1"/>
      <w:numFmt w:val="lowerLetter"/>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1" w15:restartNumberingAfterBreak="0">
    <w:nsid w:val="497E2588"/>
    <w:multiLevelType w:val="hybridMultilevel"/>
    <w:tmpl w:val="047A0D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4A992588"/>
    <w:multiLevelType w:val="hybridMultilevel"/>
    <w:tmpl w:val="1390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B7C9F"/>
    <w:multiLevelType w:val="hybridMultilevel"/>
    <w:tmpl w:val="6C78C22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586557AA"/>
    <w:multiLevelType w:val="hybridMultilevel"/>
    <w:tmpl w:val="9F0E69D4"/>
    <w:lvl w:ilvl="0" w:tplc="549E8B46">
      <w:numFmt w:val="bullet"/>
      <w:lvlText w:val="-"/>
      <w:lvlJc w:val="left"/>
      <w:pPr>
        <w:ind w:left="1760" w:hanging="360"/>
      </w:pPr>
      <w:rPr>
        <w:rFonts w:ascii="Times New Roman" w:eastAsia="Times New Roman" w:hAnsi="Times New Roman" w:cs="Times New Roman" w:hint="default"/>
        <w:b w:val="0"/>
        <w:bCs w:val="0"/>
        <w:i w:val="0"/>
        <w:iCs w:val="0"/>
        <w:w w:val="99"/>
        <w:sz w:val="24"/>
        <w:szCs w:val="24"/>
        <w:lang w:val="en-US" w:eastAsia="en-US" w:bidi="ar-SA"/>
      </w:rPr>
    </w:lvl>
    <w:lvl w:ilvl="1" w:tplc="7ED4EC60">
      <w:numFmt w:val="bullet"/>
      <w:lvlText w:val="•"/>
      <w:lvlJc w:val="left"/>
      <w:pPr>
        <w:ind w:left="2804" w:hanging="360"/>
      </w:pPr>
      <w:rPr>
        <w:rFonts w:hint="default"/>
        <w:lang w:val="en-US" w:eastAsia="en-US" w:bidi="ar-SA"/>
      </w:rPr>
    </w:lvl>
    <w:lvl w:ilvl="2" w:tplc="B09AAA7A">
      <w:numFmt w:val="bullet"/>
      <w:lvlText w:val="•"/>
      <w:lvlJc w:val="left"/>
      <w:pPr>
        <w:ind w:left="3848" w:hanging="360"/>
      </w:pPr>
      <w:rPr>
        <w:rFonts w:hint="default"/>
        <w:lang w:val="en-US" w:eastAsia="en-US" w:bidi="ar-SA"/>
      </w:rPr>
    </w:lvl>
    <w:lvl w:ilvl="3" w:tplc="8C087410">
      <w:numFmt w:val="bullet"/>
      <w:lvlText w:val="•"/>
      <w:lvlJc w:val="left"/>
      <w:pPr>
        <w:ind w:left="4892" w:hanging="360"/>
      </w:pPr>
      <w:rPr>
        <w:rFonts w:hint="default"/>
        <w:lang w:val="en-US" w:eastAsia="en-US" w:bidi="ar-SA"/>
      </w:rPr>
    </w:lvl>
    <w:lvl w:ilvl="4" w:tplc="E6027752">
      <w:numFmt w:val="bullet"/>
      <w:lvlText w:val="•"/>
      <w:lvlJc w:val="left"/>
      <w:pPr>
        <w:ind w:left="5936" w:hanging="360"/>
      </w:pPr>
      <w:rPr>
        <w:rFonts w:hint="default"/>
        <w:lang w:val="en-US" w:eastAsia="en-US" w:bidi="ar-SA"/>
      </w:rPr>
    </w:lvl>
    <w:lvl w:ilvl="5" w:tplc="192E3C0C">
      <w:numFmt w:val="bullet"/>
      <w:lvlText w:val="•"/>
      <w:lvlJc w:val="left"/>
      <w:pPr>
        <w:ind w:left="6980" w:hanging="360"/>
      </w:pPr>
      <w:rPr>
        <w:rFonts w:hint="default"/>
        <w:lang w:val="en-US" w:eastAsia="en-US" w:bidi="ar-SA"/>
      </w:rPr>
    </w:lvl>
    <w:lvl w:ilvl="6" w:tplc="0BD8B5F6">
      <w:numFmt w:val="bullet"/>
      <w:lvlText w:val="•"/>
      <w:lvlJc w:val="left"/>
      <w:pPr>
        <w:ind w:left="8024" w:hanging="360"/>
      </w:pPr>
      <w:rPr>
        <w:rFonts w:hint="default"/>
        <w:lang w:val="en-US" w:eastAsia="en-US" w:bidi="ar-SA"/>
      </w:rPr>
    </w:lvl>
    <w:lvl w:ilvl="7" w:tplc="1CE28F06">
      <w:numFmt w:val="bullet"/>
      <w:lvlText w:val="•"/>
      <w:lvlJc w:val="left"/>
      <w:pPr>
        <w:ind w:left="9068" w:hanging="360"/>
      </w:pPr>
      <w:rPr>
        <w:rFonts w:hint="default"/>
        <w:lang w:val="en-US" w:eastAsia="en-US" w:bidi="ar-SA"/>
      </w:rPr>
    </w:lvl>
    <w:lvl w:ilvl="8" w:tplc="3C7A7C9E">
      <w:numFmt w:val="bullet"/>
      <w:lvlText w:val="•"/>
      <w:lvlJc w:val="left"/>
      <w:pPr>
        <w:ind w:left="10112" w:hanging="360"/>
      </w:pPr>
      <w:rPr>
        <w:rFonts w:hint="default"/>
        <w:lang w:val="en-US" w:eastAsia="en-US" w:bidi="ar-SA"/>
      </w:rPr>
    </w:lvl>
  </w:abstractNum>
  <w:abstractNum w:abstractNumId="15" w15:restartNumberingAfterBreak="0">
    <w:nsid w:val="5B64488B"/>
    <w:multiLevelType w:val="hybridMultilevel"/>
    <w:tmpl w:val="535C79A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A6746B9"/>
    <w:multiLevelType w:val="hybridMultilevel"/>
    <w:tmpl w:val="A7AAC206"/>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D132F48"/>
    <w:multiLevelType w:val="hybridMultilevel"/>
    <w:tmpl w:val="1ED2B7D0"/>
    <w:lvl w:ilvl="0" w:tplc="C1126C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A166309"/>
    <w:multiLevelType w:val="hybridMultilevel"/>
    <w:tmpl w:val="3858F4F6"/>
    <w:lvl w:ilvl="0" w:tplc="9C22601E">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030098">
    <w:abstractNumId w:val="15"/>
  </w:num>
  <w:num w:numId="2" w16cid:durableId="861667819">
    <w:abstractNumId w:val="9"/>
  </w:num>
  <w:num w:numId="3" w16cid:durableId="1924487660">
    <w:abstractNumId w:val="1"/>
  </w:num>
  <w:num w:numId="4" w16cid:durableId="255525779">
    <w:abstractNumId w:val="3"/>
  </w:num>
  <w:num w:numId="5" w16cid:durableId="518737888">
    <w:abstractNumId w:val="5"/>
  </w:num>
  <w:num w:numId="6" w16cid:durableId="2115593571">
    <w:abstractNumId w:val="7"/>
  </w:num>
  <w:num w:numId="7" w16cid:durableId="2124223608">
    <w:abstractNumId w:val="13"/>
  </w:num>
  <w:num w:numId="8" w16cid:durableId="1547915934">
    <w:abstractNumId w:val="16"/>
  </w:num>
  <w:num w:numId="9" w16cid:durableId="907501588">
    <w:abstractNumId w:val="11"/>
  </w:num>
  <w:num w:numId="10" w16cid:durableId="2024161129">
    <w:abstractNumId w:val="12"/>
  </w:num>
  <w:num w:numId="11" w16cid:durableId="392123009">
    <w:abstractNumId w:val="8"/>
  </w:num>
  <w:num w:numId="12" w16cid:durableId="1291743654">
    <w:abstractNumId w:val="10"/>
  </w:num>
  <w:num w:numId="13" w16cid:durableId="1402756638">
    <w:abstractNumId w:val="4"/>
  </w:num>
  <w:num w:numId="14" w16cid:durableId="738866956">
    <w:abstractNumId w:val="0"/>
  </w:num>
  <w:num w:numId="15" w16cid:durableId="584850617">
    <w:abstractNumId w:val="18"/>
  </w:num>
  <w:num w:numId="16" w16cid:durableId="1236628954">
    <w:abstractNumId w:val="17"/>
  </w:num>
  <w:num w:numId="17" w16cid:durableId="65419628">
    <w:abstractNumId w:val="6"/>
  </w:num>
  <w:num w:numId="18" w16cid:durableId="1799374520">
    <w:abstractNumId w:val="14"/>
  </w:num>
  <w:num w:numId="19" w16cid:durableId="496851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06"/>
    <w:rsid w:val="00006F2D"/>
    <w:rsid w:val="0004771D"/>
    <w:rsid w:val="000667C2"/>
    <w:rsid w:val="000815C9"/>
    <w:rsid w:val="00090626"/>
    <w:rsid w:val="000B2717"/>
    <w:rsid w:val="000E736F"/>
    <w:rsid w:val="00102055"/>
    <w:rsid w:val="00106356"/>
    <w:rsid w:val="00112966"/>
    <w:rsid w:val="0017265A"/>
    <w:rsid w:val="001C268C"/>
    <w:rsid w:val="0022729A"/>
    <w:rsid w:val="00231617"/>
    <w:rsid w:val="00250EBB"/>
    <w:rsid w:val="00256BDF"/>
    <w:rsid w:val="0026505E"/>
    <w:rsid w:val="002723D4"/>
    <w:rsid w:val="002D2004"/>
    <w:rsid w:val="002D49E1"/>
    <w:rsid w:val="002F0474"/>
    <w:rsid w:val="00325F07"/>
    <w:rsid w:val="00346EB4"/>
    <w:rsid w:val="003804EF"/>
    <w:rsid w:val="003F0744"/>
    <w:rsid w:val="00404935"/>
    <w:rsid w:val="0043407B"/>
    <w:rsid w:val="00435936"/>
    <w:rsid w:val="0044792F"/>
    <w:rsid w:val="0045038D"/>
    <w:rsid w:val="00467657"/>
    <w:rsid w:val="00493FF0"/>
    <w:rsid w:val="004B00D1"/>
    <w:rsid w:val="004C27F2"/>
    <w:rsid w:val="004E6FD2"/>
    <w:rsid w:val="00535524"/>
    <w:rsid w:val="00540A5B"/>
    <w:rsid w:val="00547534"/>
    <w:rsid w:val="00552212"/>
    <w:rsid w:val="005827EB"/>
    <w:rsid w:val="005A4DFC"/>
    <w:rsid w:val="005A7C07"/>
    <w:rsid w:val="005C272A"/>
    <w:rsid w:val="005C28A3"/>
    <w:rsid w:val="005E3C59"/>
    <w:rsid w:val="005E466C"/>
    <w:rsid w:val="005E4F1C"/>
    <w:rsid w:val="005E5747"/>
    <w:rsid w:val="005E6027"/>
    <w:rsid w:val="00600774"/>
    <w:rsid w:val="006035C2"/>
    <w:rsid w:val="00607AF1"/>
    <w:rsid w:val="006123B4"/>
    <w:rsid w:val="00643BBF"/>
    <w:rsid w:val="00671F7C"/>
    <w:rsid w:val="0067378D"/>
    <w:rsid w:val="0069716D"/>
    <w:rsid w:val="006A345D"/>
    <w:rsid w:val="006C4130"/>
    <w:rsid w:val="006E168A"/>
    <w:rsid w:val="006E2821"/>
    <w:rsid w:val="00710750"/>
    <w:rsid w:val="00712447"/>
    <w:rsid w:val="0076501B"/>
    <w:rsid w:val="007849AF"/>
    <w:rsid w:val="007B1DAB"/>
    <w:rsid w:val="007C06AD"/>
    <w:rsid w:val="007D590B"/>
    <w:rsid w:val="007E608F"/>
    <w:rsid w:val="007F0485"/>
    <w:rsid w:val="007F28C3"/>
    <w:rsid w:val="0080126B"/>
    <w:rsid w:val="00812027"/>
    <w:rsid w:val="00827CB8"/>
    <w:rsid w:val="00840633"/>
    <w:rsid w:val="008661D7"/>
    <w:rsid w:val="008736EC"/>
    <w:rsid w:val="00874AC6"/>
    <w:rsid w:val="00876F84"/>
    <w:rsid w:val="0088121E"/>
    <w:rsid w:val="008859BB"/>
    <w:rsid w:val="00894F20"/>
    <w:rsid w:val="00895D2A"/>
    <w:rsid w:val="008B14AA"/>
    <w:rsid w:val="008D0EED"/>
    <w:rsid w:val="008F6D0A"/>
    <w:rsid w:val="0090118F"/>
    <w:rsid w:val="00931B82"/>
    <w:rsid w:val="00976144"/>
    <w:rsid w:val="0098792D"/>
    <w:rsid w:val="009926F0"/>
    <w:rsid w:val="009A4D77"/>
    <w:rsid w:val="009C7164"/>
    <w:rsid w:val="00A06048"/>
    <w:rsid w:val="00A07965"/>
    <w:rsid w:val="00A22B6C"/>
    <w:rsid w:val="00A2785C"/>
    <w:rsid w:val="00A355FF"/>
    <w:rsid w:val="00A94F16"/>
    <w:rsid w:val="00AA6B62"/>
    <w:rsid w:val="00AB4F7E"/>
    <w:rsid w:val="00AD736F"/>
    <w:rsid w:val="00B02595"/>
    <w:rsid w:val="00B14B4C"/>
    <w:rsid w:val="00B47FBC"/>
    <w:rsid w:val="00B508FC"/>
    <w:rsid w:val="00B679A1"/>
    <w:rsid w:val="00B8091D"/>
    <w:rsid w:val="00B84064"/>
    <w:rsid w:val="00B85C4F"/>
    <w:rsid w:val="00BB199D"/>
    <w:rsid w:val="00BB2763"/>
    <w:rsid w:val="00BB7C96"/>
    <w:rsid w:val="00C23D9C"/>
    <w:rsid w:val="00C255AC"/>
    <w:rsid w:val="00C44D26"/>
    <w:rsid w:val="00C81568"/>
    <w:rsid w:val="00C9610B"/>
    <w:rsid w:val="00CB0764"/>
    <w:rsid w:val="00CD2F44"/>
    <w:rsid w:val="00CF14B3"/>
    <w:rsid w:val="00D13D4C"/>
    <w:rsid w:val="00D457C7"/>
    <w:rsid w:val="00D53F6E"/>
    <w:rsid w:val="00D71A08"/>
    <w:rsid w:val="00D8049A"/>
    <w:rsid w:val="00D817F2"/>
    <w:rsid w:val="00D905E8"/>
    <w:rsid w:val="00DA4006"/>
    <w:rsid w:val="00DC08EE"/>
    <w:rsid w:val="00DD50FF"/>
    <w:rsid w:val="00DE106E"/>
    <w:rsid w:val="00E35535"/>
    <w:rsid w:val="00E379A9"/>
    <w:rsid w:val="00E60782"/>
    <w:rsid w:val="00E625C1"/>
    <w:rsid w:val="00E639F4"/>
    <w:rsid w:val="00E6556D"/>
    <w:rsid w:val="00E751F5"/>
    <w:rsid w:val="00E83648"/>
    <w:rsid w:val="00E906A5"/>
    <w:rsid w:val="00E94F17"/>
    <w:rsid w:val="00EC7685"/>
    <w:rsid w:val="00F10F3A"/>
    <w:rsid w:val="00F22BF8"/>
    <w:rsid w:val="00F4504E"/>
    <w:rsid w:val="00F45803"/>
    <w:rsid w:val="00F52D3E"/>
    <w:rsid w:val="00F65F06"/>
    <w:rsid w:val="00F96A3C"/>
    <w:rsid w:val="00FA2DB3"/>
    <w:rsid w:val="00FA5DD4"/>
    <w:rsid w:val="00FD4F53"/>
    <w:rsid w:val="00FF4DE5"/>
    <w:rsid w:val="00F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3B32C8E4"/>
  <w15:docId w15:val="{0831FF9D-1117-4EB9-A654-66FD10D2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1F5"/>
    <w:rPr>
      <w:sz w:val="24"/>
      <w:szCs w:val="24"/>
    </w:rPr>
  </w:style>
  <w:style w:type="paragraph" w:styleId="Heading8">
    <w:name w:val="heading 8"/>
    <w:basedOn w:val="Normal"/>
    <w:link w:val="Heading8Char"/>
    <w:uiPriority w:val="1"/>
    <w:qFormat/>
    <w:rsid w:val="00F96A3C"/>
    <w:pPr>
      <w:widowControl w:val="0"/>
      <w:autoSpaceDE w:val="0"/>
      <w:autoSpaceDN w:val="0"/>
      <w:spacing w:before="154"/>
      <w:ind w:left="1353" w:right="1357"/>
      <w:outlineLvl w:val="7"/>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A4006"/>
    <w:rPr>
      <w:sz w:val="16"/>
      <w:szCs w:val="16"/>
    </w:rPr>
  </w:style>
  <w:style w:type="paragraph" w:styleId="CommentText">
    <w:name w:val="annotation text"/>
    <w:basedOn w:val="Normal"/>
    <w:semiHidden/>
    <w:rsid w:val="00DA4006"/>
    <w:rPr>
      <w:sz w:val="20"/>
      <w:szCs w:val="20"/>
    </w:rPr>
  </w:style>
  <w:style w:type="paragraph" w:styleId="CommentSubject">
    <w:name w:val="annotation subject"/>
    <w:basedOn w:val="CommentText"/>
    <w:next w:val="CommentText"/>
    <w:semiHidden/>
    <w:rsid w:val="00DA4006"/>
    <w:rPr>
      <w:b/>
      <w:bCs/>
    </w:rPr>
  </w:style>
  <w:style w:type="paragraph" w:styleId="BalloonText">
    <w:name w:val="Balloon Text"/>
    <w:basedOn w:val="Normal"/>
    <w:semiHidden/>
    <w:rsid w:val="00DA4006"/>
    <w:rPr>
      <w:rFonts w:ascii="Tahoma" w:hAnsi="Tahoma" w:cs="Tahoma"/>
      <w:sz w:val="16"/>
      <w:szCs w:val="16"/>
    </w:rPr>
  </w:style>
  <w:style w:type="character" w:styleId="Hyperlink">
    <w:name w:val="Hyperlink"/>
    <w:basedOn w:val="DefaultParagraphFont"/>
    <w:rsid w:val="00F403E8"/>
    <w:rPr>
      <w:color w:val="0000FF"/>
      <w:u w:val="single"/>
    </w:rPr>
  </w:style>
  <w:style w:type="paragraph" w:customStyle="1" w:styleId="InsideAddressName">
    <w:name w:val="Inside Address Name"/>
    <w:basedOn w:val="Normal"/>
    <w:rsid w:val="0009067C"/>
  </w:style>
  <w:style w:type="paragraph" w:customStyle="1" w:styleId="ARTICLE">
    <w:name w:val="ARTICLE"/>
    <w:basedOn w:val="Normal"/>
    <w:rsid w:val="00176DA5"/>
    <w:pPr>
      <w:tabs>
        <w:tab w:val="left" w:pos="2520"/>
      </w:tabs>
      <w:ind w:right="-180"/>
    </w:pPr>
    <w:rPr>
      <w:rFonts w:ascii="Helvetica" w:hAnsi="Helvetica"/>
      <w:szCs w:val="20"/>
      <w:u w:val="single"/>
    </w:rPr>
  </w:style>
  <w:style w:type="paragraph" w:styleId="Header">
    <w:name w:val="header"/>
    <w:basedOn w:val="Normal"/>
    <w:link w:val="HeaderChar"/>
    <w:uiPriority w:val="99"/>
    <w:rsid w:val="00176DA5"/>
    <w:pPr>
      <w:tabs>
        <w:tab w:val="center" w:pos="4320"/>
        <w:tab w:val="right" w:pos="8640"/>
      </w:tabs>
    </w:pPr>
  </w:style>
  <w:style w:type="paragraph" w:styleId="Footer">
    <w:name w:val="footer"/>
    <w:basedOn w:val="Normal"/>
    <w:link w:val="FooterChar"/>
    <w:uiPriority w:val="99"/>
    <w:rsid w:val="00176DA5"/>
    <w:pPr>
      <w:tabs>
        <w:tab w:val="center" w:pos="4320"/>
        <w:tab w:val="right" w:pos="8640"/>
      </w:tabs>
    </w:pPr>
  </w:style>
  <w:style w:type="character" w:styleId="PageNumber">
    <w:name w:val="page number"/>
    <w:basedOn w:val="DefaultParagraphFont"/>
    <w:rsid w:val="00176DA5"/>
  </w:style>
  <w:style w:type="paragraph" w:styleId="ListParagraph">
    <w:name w:val="List Paragraph"/>
    <w:basedOn w:val="Normal"/>
    <w:uiPriority w:val="34"/>
    <w:qFormat/>
    <w:rsid w:val="00B84064"/>
    <w:pPr>
      <w:ind w:left="720"/>
      <w:contextualSpacing/>
    </w:pPr>
  </w:style>
  <w:style w:type="paragraph" w:customStyle="1" w:styleId="Outline0011">
    <w:name w:val="Outline001_1"/>
    <w:uiPriority w:val="99"/>
    <w:rsid w:val="00E6556D"/>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2"/>
      <w:szCs w:val="22"/>
    </w:rPr>
  </w:style>
  <w:style w:type="character" w:customStyle="1" w:styleId="HeaderChar">
    <w:name w:val="Header Char"/>
    <w:basedOn w:val="DefaultParagraphFont"/>
    <w:link w:val="Header"/>
    <w:uiPriority w:val="99"/>
    <w:locked/>
    <w:rsid w:val="00E6556D"/>
    <w:rPr>
      <w:sz w:val="24"/>
      <w:szCs w:val="24"/>
    </w:rPr>
  </w:style>
  <w:style w:type="paragraph" w:customStyle="1" w:styleId="Default">
    <w:name w:val="Default"/>
    <w:rsid w:val="00643BBF"/>
    <w:pPr>
      <w:autoSpaceDE w:val="0"/>
      <w:autoSpaceDN w:val="0"/>
      <w:adjustRightInd w:val="0"/>
    </w:pPr>
    <w:rPr>
      <w:rFonts w:ascii="Calibri" w:eastAsiaTheme="minorHAnsi" w:hAnsi="Calibri" w:cs="Calibri"/>
      <w:color w:val="000000"/>
      <w:sz w:val="24"/>
      <w:szCs w:val="24"/>
    </w:rPr>
  </w:style>
  <w:style w:type="paragraph" w:customStyle="1" w:styleId="NUM">
    <w:name w:val="(NUM)"/>
    <w:basedOn w:val="Normal"/>
    <w:rsid w:val="00CF14B3"/>
    <w:pPr>
      <w:tabs>
        <w:tab w:val="left" w:pos="2520"/>
      </w:tabs>
      <w:ind w:left="720" w:right="-180" w:hanging="720"/>
    </w:pPr>
    <w:rPr>
      <w:rFonts w:ascii="Helvetica" w:hAnsi="Helvetica"/>
      <w:szCs w:val="20"/>
    </w:rPr>
  </w:style>
  <w:style w:type="paragraph" w:customStyle="1" w:styleId="smltr">
    <w:name w:val="(sm ltr)"/>
    <w:basedOn w:val="Normal"/>
    <w:rsid w:val="00CF14B3"/>
    <w:pPr>
      <w:ind w:left="1080" w:right="-180" w:hanging="360"/>
    </w:pPr>
    <w:rPr>
      <w:rFonts w:ascii="Helvetica" w:hAnsi="Helvetica"/>
      <w:szCs w:val="20"/>
    </w:rPr>
  </w:style>
  <w:style w:type="paragraph" w:styleId="BodyText">
    <w:name w:val="Body Text"/>
    <w:basedOn w:val="Normal"/>
    <w:link w:val="BodyTextChar"/>
    <w:rsid w:val="00325F07"/>
    <w:pPr>
      <w:spacing w:after="240"/>
    </w:pPr>
  </w:style>
  <w:style w:type="character" w:customStyle="1" w:styleId="BodyTextChar">
    <w:name w:val="Body Text Char"/>
    <w:basedOn w:val="DefaultParagraphFont"/>
    <w:link w:val="BodyText"/>
    <w:rsid w:val="00325F07"/>
    <w:rPr>
      <w:sz w:val="24"/>
      <w:szCs w:val="24"/>
    </w:rPr>
  </w:style>
  <w:style w:type="character" w:customStyle="1" w:styleId="Heading8Char">
    <w:name w:val="Heading 8 Char"/>
    <w:basedOn w:val="DefaultParagraphFont"/>
    <w:link w:val="Heading8"/>
    <w:uiPriority w:val="1"/>
    <w:rsid w:val="00F96A3C"/>
    <w:rPr>
      <w:sz w:val="25"/>
      <w:szCs w:val="25"/>
    </w:rPr>
  </w:style>
  <w:style w:type="paragraph" w:styleId="NoSpacing">
    <w:name w:val="No Spacing"/>
    <w:uiPriority w:val="1"/>
    <w:qFormat/>
    <w:rsid w:val="005A4DFC"/>
    <w:rPr>
      <w:sz w:val="24"/>
      <w:szCs w:val="24"/>
    </w:rPr>
  </w:style>
  <w:style w:type="character" w:customStyle="1" w:styleId="FooterChar">
    <w:name w:val="Footer Char"/>
    <w:basedOn w:val="DefaultParagraphFont"/>
    <w:link w:val="Footer"/>
    <w:uiPriority w:val="99"/>
    <w:rsid w:val="00B809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1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To:  Oregon Water Resources Department, Water Supply and Conservation Initiative</vt:lpstr>
    </vt:vector>
  </TitlesOfParts>
  <Company>AJSCONNECT</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Oregon Water Resources Department, Water Supply and Conservation Initiative</dc:title>
  <dc:subject/>
  <dc:creator>Adam</dc:creator>
  <cp:keywords/>
  <dc:description/>
  <cp:lastModifiedBy>DEPA Patrick</cp:lastModifiedBy>
  <cp:revision>5</cp:revision>
  <cp:lastPrinted>2015-04-08T00:00:00Z</cp:lastPrinted>
  <dcterms:created xsi:type="dcterms:W3CDTF">2023-08-16T21:32:00Z</dcterms:created>
  <dcterms:modified xsi:type="dcterms:W3CDTF">2023-08-17T19:11:00Z</dcterms:modified>
</cp:coreProperties>
</file>